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3D1E" w14:textId="5FF87C09" w:rsidR="00516676" w:rsidRPr="0056152E" w:rsidRDefault="00516676" w:rsidP="43E98F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43E98F7E">
        <w:rPr>
          <w:rFonts w:ascii="Times New Roman" w:hAnsi="Times New Roman" w:cs="Times New Roman"/>
          <w:b/>
          <w:bCs/>
          <w:lang w:val="pl-PL"/>
        </w:rPr>
        <w:t xml:space="preserve">Śmiertelność </w:t>
      </w:r>
      <w:r w:rsidR="005E3EDD" w:rsidRPr="43E98F7E">
        <w:rPr>
          <w:rFonts w:ascii="Times New Roman" w:hAnsi="Times New Roman" w:cs="Times New Roman"/>
          <w:b/>
          <w:bCs/>
          <w:lang w:val="pl-PL"/>
        </w:rPr>
        <w:t>c</w:t>
      </w:r>
      <w:r w:rsidRPr="43E98F7E">
        <w:rPr>
          <w:rFonts w:ascii="Times New Roman" w:hAnsi="Times New Roman" w:cs="Times New Roman"/>
          <w:b/>
          <w:bCs/>
          <w:lang w:val="pl-PL"/>
        </w:rPr>
        <w:t xml:space="preserve">zarnej </w:t>
      </w:r>
      <w:r w:rsidR="005E3EDD" w:rsidRPr="43E98F7E">
        <w:rPr>
          <w:rFonts w:ascii="Times New Roman" w:hAnsi="Times New Roman" w:cs="Times New Roman"/>
          <w:b/>
          <w:bCs/>
          <w:lang w:val="pl-PL"/>
        </w:rPr>
        <w:t>ś</w:t>
      </w:r>
      <w:r w:rsidRPr="43E98F7E">
        <w:rPr>
          <w:rFonts w:ascii="Times New Roman" w:hAnsi="Times New Roman" w:cs="Times New Roman"/>
          <w:b/>
          <w:bCs/>
          <w:lang w:val="pl-PL"/>
        </w:rPr>
        <w:t xml:space="preserve">mierci nie </w:t>
      </w:r>
      <w:r w:rsidR="0056152E" w:rsidRPr="43E98F7E">
        <w:rPr>
          <w:rFonts w:ascii="Times New Roman" w:hAnsi="Times New Roman" w:cs="Times New Roman"/>
          <w:b/>
          <w:bCs/>
          <w:lang w:val="pl-PL"/>
        </w:rPr>
        <w:t>była</w:t>
      </w:r>
      <w:r w:rsidRPr="43E98F7E">
        <w:rPr>
          <w:rFonts w:ascii="Times New Roman" w:hAnsi="Times New Roman" w:cs="Times New Roman"/>
          <w:b/>
          <w:bCs/>
          <w:lang w:val="pl-PL"/>
        </w:rPr>
        <w:t xml:space="preserve"> tak powszechna</w:t>
      </w:r>
      <w:r w:rsidR="3A76E574" w:rsidRPr="43E98F7E">
        <w:rPr>
          <w:rFonts w:ascii="Times New Roman" w:hAnsi="Times New Roman" w:cs="Times New Roman"/>
          <w:b/>
          <w:bCs/>
          <w:lang w:val="pl-PL"/>
        </w:rPr>
        <w:t>,</w:t>
      </w:r>
      <w:r w:rsidRPr="43E98F7E">
        <w:rPr>
          <w:rFonts w:ascii="Times New Roman" w:hAnsi="Times New Roman" w:cs="Times New Roman"/>
          <w:b/>
          <w:bCs/>
          <w:lang w:val="pl-PL"/>
        </w:rPr>
        <w:t xml:space="preserve"> jak </w:t>
      </w:r>
      <w:r w:rsidR="0056152E" w:rsidRPr="43E98F7E">
        <w:rPr>
          <w:rFonts w:ascii="Times New Roman" w:hAnsi="Times New Roman" w:cs="Times New Roman"/>
          <w:b/>
          <w:bCs/>
          <w:lang w:val="pl-PL"/>
        </w:rPr>
        <w:t>dotąd myślano</w:t>
      </w:r>
    </w:p>
    <w:p w14:paraId="48BC2852" w14:textId="77777777" w:rsidR="0056152E" w:rsidRPr="00516676" w:rsidRDefault="0056152E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4A706424" w14:textId="1DD310B4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516676">
        <w:rPr>
          <w:rFonts w:ascii="Times New Roman" w:hAnsi="Times New Roman" w:cs="Times New Roman"/>
          <w:bCs/>
          <w:lang w:val="pl-PL"/>
        </w:rPr>
        <w:t>Dane dotyczące pyłk</w:t>
      </w:r>
      <w:r w:rsidR="00D71FAF">
        <w:rPr>
          <w:rFonts w:ascii="Times New Roman" w:hAnsi="Times New Roman" w:cs="Times New Roman"/>
          <w:bCs/>
          <w:lang w:val="pl-PL"/>
        </w:rPr>
        <w:t>u</w:t>
      </w:r>
      <w:r w:rsidRPr="00516676">
        <w:rPr>
          <w:rFonts w:ascii="Times New Roman" w:hAnsi="Times New Roman" w:cs="Times New Roman"/>
          <w:bCs/>
          <w:lang w:val="pl-PL"/>
        </w:rPr>
        <w:t xml:space="preserve"> z 19 nowoczesnych krajów europejskich pokazują, że chociaż czarna śmierć miała niszczycielski wpływ w niektórych regionach, części Europy doświadczyły znikomego lub żadnego wpływu</w:t>
      </w:r>
      <w:r w:rsidR="001F60C7">
        <w:rPr>
          <w:rFonts w:ascii="Times New Roman" w:hAnsi="Times New Roman" w:cs="Times New Roman"/>
          <w:bCs/>
          <w:lang w:val="pl-PL"/>
        </w:rPr>
        <w:t>.</w:t>
      </w:r>
    </w:p>
    <w:p w14:paraId="29C0FA5E" w14:textId="77777777" w:rsidR="001F60C7" w:rsidRPr="00516676" w:rsidRDefault="001F60C7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54BE946A" w14:textId="22F727E8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F60C7">
        <w:rPr>
          <w:rFonts w:ascii="Times New Roman" w:hAnsi="Times New Roman" w:cs="Times New Roman"/>
          <w:bCs/>
          <w:lang w:val="pl-PL"/>
        </w:rPr>
        <w:t xml:space="preserve">Nowe </w:t>
      </w:r>
      <w:r w:rsidR="00657875">
        <w:rPr>
          <w:rFonts w:ascii="Times New Roman" w:hAnsi="Times New Roman" w:cs="Times New Roman"/>
          <w:bCs/>
          <w:lang w:val="pl-PL"/>
        </w:rPr>
        <w:t>wyniki</w:t>
      </w:r>
      <w:r w:rsidRPr="001F60C7">
        <w:rPr>
          <w:rFonts w:ascii="Times New Roman" w:hAnsi="Times New Roman" w:cs="Times New Roman"/>
          <w:bCs/>
          <w:lang w:val="pl-PL"/>
        </w:rPr>
        <w:t xml:space="preserve"> opublikowane w czasopiśmie Nature </w:t>
      </w:r>
      <w:proofErr w:type="spellStart"/>
      <w:r w:rsidRPr="001F60C7">
        <w:rPr>
          <w:rFonts w:ascii="Times New Roman" w:hAnsi="Times New Roman" w:cs="Times New Roman"/>
          <w:bCs/>
          <w:lang w:val="pl-PL"/>
        </w:rPr>
        <w:t>Ecology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 and </w:t>
      </w:r>
      <w:proofErr w:type="spellStart"/>
      <w:r w:rsidRPr="001F60C7">
        <w:rPr>
          <w:rFonts w:ascii="Times New Roman" w:hAnsi="Times New Roman" w:cs="Times New Roman"/>
          <w:bCs/>
          <w:lang w:val="pl-PL"/>
        </w:rPr>
        <w:t>Evolution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 </w:t>
      </w:r>
      <w:r w:rsidR="001F4D03">
        <w:rPr>
          <w:rFonts w:ascii="Times New Roman" w:hAnsi="Times New Roman" w:cs="Times New Roman"/>
          <w:bCs/>
          <w:lang w:val="pl-PL"/>
        </w:rPr>
        <w:t>zawierają</w:t>
      </w:r>
      <w:r w:rsidRPr="001F60C7">
        <w:rPr>
          <w:rFonts w:ascii="Times New Roman" w:hAnsi="Times New Roman" w:cs="Times New Roman"/>
          <w:bCs/>
          <w:lang w:val="pl-PL"/>
        </w:rPr>
        <w:t xml:space="preserve"> dane </w:t>
      </w:r>
      <w:r w:rsidR="0094440A">
        <w:rPr>
          <w:rFonts w:ascii="Times New Roman" w:hAnsi="Times New Roman" w:cs="Times New Roman"/>
          <w:bCs/>
          <w:lang w:val="pl-PL"/>
        </w:rPr>
        <w:t>pyłkowe wykorzystane</w:t>
      </w:r>
      <w:r w:rsidRPr="001F60C7">
        <w:rPr>
          <w:rFonts w:ascii="Times New Roman" w:hAnsi="Times New Roman" w:cs="Times New Roman"/>
          <w:bCs/>
          <w:lang w:val="pl-PL"/>
        </w:rPr>
        <w:t xml:space="preserve"> do oceny śmiertelności drugiej pandemii dżumy w skali regionalnej w całej Europie. Wyniki pokazują, że skutki czarnej śmierci różniły się znacznie w zależności od regionu i pokazują znaczenie interdyscyplinarnych podejść dla zrozumienia przeszłych i obecnych pandemii.</w:t>
      </w:r>
    </w:p>
    <w:p w14:paraId="7EC2AA79" w14:textId="77777777" w:rsidR="0025436B" w:rsidRPr="001F60C7" w:rsidRDefault="0025436B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2E509075" w14:textId="05472B63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F60C7">
        <w:rPr>
          <w:rFonts w:ascii="Times New Roman" w:hAnsi="Times New Roman" w:cs="Times New Roman"/>
          <w:bCs/>
          <w:lang w:val="pl-PL"/>
        </w:rPr>
        <w:t xml:space="preserve">Czarna śmierć, która nękała Europę, Azję Zachodnią i Afrykę Północną w latach 1347-1352, jest najbardziej niesławną pandemią w historii. Historycy szacują, że nawet 50% populacji Europy zginęło podczas pandemii i przypisują </w:t>
      </w:r>
      <w:r w:rsidR="00EB0650">
        <w:rPr>
          <w:rFonts w:ascii="Times New Roman" w:hAnsi="Times New Roman" w:cs="Times New Roman"/>
          <w:bCs/>
          <w:lang w:val="pl-PL"/>
        </w:rPr>
        <w:t>c</w:t>
      </w:r>
      <w:r w:rsidRPr="001F60C7">
        <w:rPr>
          <w:rFonts w:ascii="Times New Roman" w:hAnsi="Times New Roman" w:cs="Times New Roman"/>
          <w:bCs/>
          <w:lang w:val="pl-PL"/>
        </w:rPr>
        <w:t xml:space="preserve">zarnej </w:t>
      </w:r>
      <w:r w:rsidR="00EB0650">
        <w:rPr>
          <w:rFonts w:ascii="Times New Roman" w:hAnsi="Times New Roman" w:cs="Times New Roman"/>
          <w:bCs/>
          <w:lang w:val="pl-PL"/>
        </w:rPr>
        <w:t>ś</w:t>
      </w:r>
      <w:r w:rsidRPr="001F60C7">
        <w:rPr>
          <w:rFonts w:ascii="Times New Roman" w:hAnsi="Times New Roman" w:cs="Times New Roman"/>
          <w:bCs/>
          <w:lang w:val="pl-PL"/>
        </w:rPr>
        <w:t xml:space="preserve">mierci transformację struktur religijnych i politycznych, a nawet przyśpieszenie poważnych przemian kulturowych i gospodarczych, takich jak </w:t>
      </w:r>
      <w:r w:rsidR="00EB0650">
        <w:rPr>
          <w:rFonts w:ascii="Times New Roman" w:hAnsi="Times New Roman" w:cs="Times New Roman"/>
          <w:bCs/>
          <w:lang w:val="pl-PL"/>
        </w:rPr>
        <w:t>R</w:t>
      </w:r>
      <w:r w:rsidRPr="001F60C7">
        <w:rPr>
          <w:rFonts w:ascii="Times New Roman" w:hAnsi="Times New Roman" w:cs="Times New Roman"/>
          <w:bCs/>
          <w:lang w:val="pl-PL"/>
        </w:rPr>
        <w:t>enesans. Chociaż badania</w:t>
      </w:r>
      <w:r w:rsidR="00EB0650">
        <w:rPr>
          <w:rFonts w:ascii="Times New Roman" w:hAnsi="Times New Roman" w:cs="Times New Roman"/>
          <w:bCs/>
          <w:lang w:val="pl-PL"/>
        </w:rPr>
        <w:t xml:space="preserve"> kopalnego</w:t>
      </w:r>
      <w:r w:rsidRPr="001F60C7">
        <w:rPr>
          <w:rFonts w:ascii="Times New Roman" w:hAnsi="Times New Roman" w:cs="Times New Roman"/>
          <w:bCs/>
          <w:lang w:val="pl-PL"/>
        </w:rPr>
        <w:t xml:space="preserve"> DNA </w:t>
      </w:r>
      <w:r w:rsidR="00034F98">
        <w:rPr>
          <w:rFonts w:ascii="Times New Roman" w:hAnsi="Times New Roman" w:cs="Times New Roman"/>
          <w:bCs/>
          <w:lang w:val="pl-PL"/>
        </w:rPr>
        <w:t>pokazały</w:t>
      </w:r>
      <w:r w:rsidRPr="001F60C7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Pr="004D34C4">
        <w:rPr>
          <w:rFonts w:ascii="Times New Roman" w:hAnsi="Times New Roman" w:cs="Times New Roman"/>
          <w:bCs/>
          <w:i/>
          <w:lang w:val="pl-PL"/>
        </w:rPr>
        <w:t>Yersinia</w:t>
      </w:r>
      <w:proofErr w:type="spellEnd"/>
      <w:r w:rsidRPr="004D34C4">
        <w:rPr>
          <w:rFonts w:ascii="Times New Roman" w:hAnsi="Times New Roman" w:cs="Times New Roman"/>
          <w:bCs/>
          <w:i/>
          <w:lang w:val="pl-PL"/>
        </w:rPr>
        <w:t xml:space="preserve"> </w:t>
      </w:r>
      <w:proofErr w:type="spellStart"/>
      <w:r w:rsidRPr="004D34C4">
        <w:rPr>
          <w:rFonts w:ascii="Times New Roman" w:hAnsi="Times New Roman" w:cs="Times New Roman"/>
          <w:bCs/>
          <w:i/>
          <w:lang w:val="pl-PL"/>
        </w:rPr>
        <w:t>pestis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 jako czynnik sprawczy czarnej śmierci, a nawet prześledziły jej ewolucję na przestrzeni tysiącleci, dane na temat demograficznego wpływu dżumy są wciąż niedostatecznie zbadane i mało zrozumiałe.</w:t>
      </w:r>
    </w:p>
    <w:p w14:paraId="25E22C02" w14:textId="77777777" w:rsidR="0025436B" w:rsidRPr="001F60C7" w:rsidRDefault="0025436B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63C2AC32" w14:textId="6D924CF0" w:rsidR="00516676" w:rsidRPr="001F60C7" w:rsidRDefault="00D51A51" w:rsidP="43E98F7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43E98F7E">
        <w:rPr>
          <w:rFonts w:ascii="Times New Roman" w:hAnsi="Times New Roman" w:cs="Times New Roman"/>
          <w:lang w:val="pl-PL"/>
        </w:rPr>
        <w:t>Nowy artykuł</w:t>
      </w:r>
      <w:r w:rsidR="00516676" w:rsidRPr="43E98F7E">
        <w:rPr>
          <w:rFonts w:ascii="Times New Roman" w:hAnsi="Times New Roman" w:cs="Times New Roman"/>
          <w:lang w:val="pl-PL"/>
        </w:rPr>
        <w:t xml:space="preserve"> w Nature </w:t>
      </w:r>
      <w:proofErr w:type="spellStart"/>
      <w:r w:rsidR="00516676" w:rsidRPr="43E98F7E">
        <w:rPr>
          <w:rFonts w:ascii="Times New Roman" w:hAnsi="Times New Roman" w:cs="Times New Roman"/>
          <w:lang w:val="pl-PL"/>
        </w:rPr>
        <w:t>Ecology</w:t>
      </w:r>
      <w:proofErr w:type="spellEnd"/>
      <w:r w:rsidR="00516676" w:rsidRPr="43E98F7E">
        <w:rPr>
          <w:rFonts w:ascii="Times New Roman" w:hAnsi="Times New Roman" w:cs="Times New Roman"/>
          <w:lang w:val="pl-PL"/>
        </w:rPr>
        <w:t xml:space="preserve"> and </w:t>
      </w:r>
      <w:proofErr w:type="spellStart"/>
      <w:r w:rsidR="00516676" w:rsidRPr="43E98F7E">
        <w:rPr>
          <w:rFonts w:ascii="Times New Roman" w:hAnsi="Times New Roman" w:cs="Times New Roman"/>
          <w:lang w:val="pl-PL"/>
        </w:rPr>
        <w:t>Evolution</w:t>
      </w:r>
      <w:proofErr w:type="spellEnd"/>
      <w:r w:rsidR="00516676" w:rsidRPr="43E98F7E">
        <w:rPr>
          <w:rFonts w:ascii="Times New Roman" w:hAnsi="Times New Roman" w:cs="Times New Roman"/>
          <w:lang w:val="pl-PL"/>
        </w:rPr>
        <w:t xml:space="preserve"> pokazuje, że śmiertelność czarnej śmierci w Europie nie była tak powszechna</w:t>
      </w:r>
      <w:r w:rsidR="46E03BAB" w:rsidRPr="43E98F7E">
        <w:rPr>
          <w:rFonts w:ascii="Times New Roman" w:hAnsi="Times New Roman" w:cs="Times New Roman"/>
          <w:lang w:val="pl-PL"/>
        </w:rPr>
        <w:t>,</w:t>
      </w:r>
      <w:r w:rsidR="00516676" w:rsidRPr="43E98F7E">
        <w:rPr>
          <w:rFonts w:ascii="Times New Roman" w:hAnsi="Times New Roman" w:cs="Times New Roman"/>
          <w:lang w:val="pl-PL"/>
        </w:rPr>
        <w:t xml:space="preserve"> jak długo sądzono. Międzynarodowy zespół naukowców, kierowany przez grupę </w:t>
      </w:r>
      <w:proofErr w:type="spellStart"/>
      <w:r w:rsidR="00516676" w:rsidRPr="43E98F7E">
        <w:rPr>
          <w:rFonts w:ascii="Times New Roman" w:hAnsi="Times New Roman" w:cs="Times New Roman"/>
          <w:lang w:val="pl-PL"/>
        </w:rPr>
        <w:t>Palaeo</w:t>
      </w:r>
      <w:proofErr w:type="spellEnd"/>
      <w:r w:rsidR="00516676" w:rsidRPr="43E98F7E">
        <w:rPr>
          <w:rFonts w:ascii="Times New Roman" w:hAnsi="Times New Roman" w:cs="Times New Roman"/>
          <w:lang w:val="pl-PL"/>
        </w:rPr>
        <w:t xml:space="preserve">-Science and </w:t>
      </w:r>
      <w:proofErr w:type="spellStart"/>
      <w:r w:rsidR="00516676" w:rsidRPr="43E98F7E">
        <w:rPr>
          <w:rFonts w:ascii="Times New Roman" w:hAnsi="Times New Roman" w:cs="Times New Roman"/>
          <w:lang w:val="pl-PL"/>
        </w:rPr>
        <w:t>History</w:t>
      </w:r>
      <w:proofErr w:type="spellEnd"/>
      <w:r w:rsidR="00516676" w:rsidRPr="43E98F7E">
        <w:rPr>
          <w:rFonts w:ascii="Times New Roman" w:hAnsi="Times New Roman" w:cs="Times New Roman"/>
          <w:lang w:val="pl-PL"/>
        </w:rPr>
        <w:t xml:space="preserve"> w Instytucie Nauki o Historii Człowieka im. </w:t>
      </w:r>
      <w:proofErr w:type="spellStart"/>
      <w:r w:rsidR="00516676" w:rsidRPr="43E98F7E">
        <w:rPr>
          <w:rFonts w:ascii="Times New Roman" w:hAnsi="Times New Roman" w:cs="Times New Roman"/>
          <w:lang w:val="pl-PL"/>
        </w:rPr>
        <w:t>Maxa</w:t>
      </w:r>
      <w:proofErr w:type="spellEnd"/>
      <w:r w:rsidR="00516676" w:rsidRPr="43E98F7E">
        <w:rPr>
          <w:rFonts w:ascii="Times New Roman" w:hAnsi="Times New Roman" w:cs="Times New Roman"/>
          <w:lang w:val="pl-PL"/>
        </w:rPr>
        <w:t xml:space="preserve"> Plancka</w:t>
      </w:r>
      <w:r w:rsidR="00A24916">
        <w:rPr>
          <w:rFonts w:ascii="Times New Roman" w:hAnsi="Times New Roman" w:cs="Times New Roman"/>
          <w:lang w:val="pl-PL"/>
        </w:rPr>
        <w:t xml:space="preserve"> w Jenie</w:t>
      </w:r>
      <w:r w:rsidR="00516676" w:rsidRPr="43E98F7E">
        <w:rPr>
          <w:rFonts w:ascii="Times New Roman" w:hAnsi="Times New Roman" w:cs="Times New Roman"/>
          <w:lang w:val="pl-PL"/>
        </w:rPr>
        <w:t xml:space="preserve">, przeanalizował próbki pyłku z 261 </w:t>
      </w:r>
      <w:r w:rsidR="00D71FAF" w:rsidRPr="43E98F7E">
        <w:rPr>
          <w:rFonts w:ascii="Times New Roman" w:hAnsi="Times New Roman" w:cs="Times New Roman"/>
          <w:lang w:val="pl-PL"/>
        </w:rPr>
        <w:t xml:space="preserve">stanowisk badawczych </w:t>
      </w:r>
      <w:r w:rsidR="00516676" w:rsidRPr="43E98F7E">
        <w:rPr>
          <w:rFonts w:ascii="Times New Roman" w:hAnsi="Times New Roman" w:cs="Times New Roman"/>
          <w:lang w:val="pl-PL"/>
        </w:rPr>
        <w:t xml:space="preserve">w 19 współczesnych krajach europejskich, aby określić, jak zmieniły się krajobrazy i działalność rolnicza w okresie od 1250 r. </w:t>
      </w:r>
      <w:r w:rsidR="7BD60E0B" w:rsidRPr="43E98F7E">
        <w:rPr>
          <w:rFonts w:ascii="Times New Roman" w:hAnsi="Times New Roman" w:cs="Times New Roman"/>
          <w:lang w:val="pl-PL"/>
        </w:rPr>
        <w:t xml:space="preserve">do </w:t>
      </w:r>
      <w:r w:rsidR="00516676" w:rsidRPr="43E98F7E">
        <w:rPr>
          <w:rFonts w:ascii="Times New Roman" w:hAnsi="Times New Roman" w:cs="Times New Roman"/>
          <w:lang w:val="pl-PL"/>
        </w:rPr>
        <w:t>1450 n.e. - mniej więcej 100 lat przed do 100 lat po pandemii. Ich analiza potwierdza zniszczenia, jakich doświadcz</w:t>
      </w:r>
      <w:r w:rsidR="00343EF6" w:rsidRPr="43E98F7E">
        <w:rPr>
          <w:rFonts w:ascii="Times New Roman" w:hAnsi="Times New Roman" w:cs="Times New Roman"/>
          <w:lang w:val="pl-PL"/>
        </w:rPr>
        <w:t>yły</w:t>
      </w:r>
      <w:r w:rsidR="00516676" w:rsidRPr="43E98F7E">
        <w:rPr>
          <w:rFonts w:ascii="Times New Roman" w:hAnsi="Times New Roman" w:cs="Times New Roman"/>
          <w:lang w:val="pl-PL"/>
        </w:rPr>
        <w:t xml:space="preserve"> niektóre regiony europejskie, ale pokazuje również, że czarna śmi</w:t>
      </w:r>
      <w:bookmarkStart w:id="0" w:name="_GoBack"/>
      <w:bookmarkEnd w:id="0"/>
      <w:r w:rsidR="00516676" w:rsidRPr="43E98F7E">
        <w:rPr>
          <w:rFonts w:ascii="Times New Roman" w:hAnsi="Times New Roman" w:cs="Times New Roman"/>
          <w:lang w:val="pl-PL"/>
        </w:rPr>
        <w:t>erć nie wpłynęła na wszystkie regiony w równym stopniu.</w:t>
      </w:r>
    </w:p>
    <w:p w14:paraId="387DD040" w14:textId="77777777" w:rsidR="001F60C7" w:rsidRPr="001F60C7" w:rsidRDefault="001F60C7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E54F63F" w14:textId="18105175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807399">
        <w:rPr>
          <w:rFonts w:ascii="Times New Roman" w:hAnsi="Times New Roman" w:cs="Times New Roman"/>
          <w:b/>
          <w:lang w:val="pl-PL"/>
        </w:rPr>
        <w:t>Krajobrazy opowiadają zaskakującą historię</w:t>
      </w:r>
    </w:p>
    <w:p w14:paraId="4511A8AE" w14:textId="77777777" w:rsidR="00807399" w:rsidRPr="00807399" w:rsidRDefault="00807399" w:rsidP="00E125DB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5C77A0EF" w14:textId="2C386963" w:rsidR="00516676" w:rsidRDefault="00516676" w:rsidP="43E98F7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43E98F7E">
        <w:rPr>
          <w:rFonts w:ascii="Times New Roman" w:hAnsi="Times New Roman" w:cs="Times New Roman"/>
          <w:lang w:val="pl-PL"/>
        </w:rPr>
        <w:t>Palinologia, czyli badanie kopalnych zarodników i pyłk</w:t>
      </w:r>
      <w:r w:rsidR="00D71FAF" w:rsidRPr="43E98F7E">
        <w:rPr>
          <w:rFonts w:ascii="Times New Roman" w:hAnsi="Times New Roman" w:cs="Times New Roman"/>
          <w:lang w:val="pl-PL"/>
        </w:rPr>
        <w:t>u</w:t>
      </w:r>
      <w:r w:rsidRPr="43E98F7E">
        <w:rPr>
          <w:rFonts w:ascii="Times New Roman" w:hAnsi="Times New Roman" w:cs="Times New Roman"/>
          <w:lang w:val="pl-PL"/>
        </w:rPr>
        <w:t xml:space="preserve"> roślin, jest potężnym narzędziem do odkrywania demograficznych skutków czarnej śmierci. Wynika to z faktu, że presja człowieka na krajobraz w czasach przedindustrialnych, taka jak rolnictwo lub wycinanie rodzimych </w:t>
      </w:r>
      <w:r w:rsidR="00D71FAF" w:rsidRPr="43E98F7E">
        <w:rPr>
          <w:rFonts w:ascii="Times New Roman" w:hAnsi="Times New Roman" w:cs="Times New Roman"/>
          <w:lang w:val="pl-PL"/>
        </w:rPr>
        <w:t xml:space="preserve">gatunków </w:t>
      </w:r>
      <w:r w:rsidRPr="43E98F7E">
        <w:rPr>
          <w:rFonts w:ascii="Times New Roman" w:hAnsi="Times New Roman" w:cs="Times New Roman"/>
          <w:lang w:val="pl-PL"/>
        </w:rPr>
        <w:t xml:space="preserve">roślin </w:t>
      </w:r>
      <w:r w:rsidR="00D71FAF" w:rsidRPr="43E98F7E">
        <w:rPr>
          <w:rFonts w:ascii="Times New Roman" w:hAnsi="Times New Roman" w:cs="Times New Roman"/>
          <w:lang w:val="pl-PL"/>
        </w:rPr>
        <w:t xml:space="preserve">np. </w:t>
      </w:r>
      <w:r w:rsidRPr="43E98F7E">
        <w:rPr>
          <w:rFonts w:ascii="Times New Roman" w:hAnsi="Times New Roman" w:cs="Times New Roman"/>
          <w:lang w:val="pl-PL"/>
        </w:rPr>
        <w:t>pod budowę</w:t>
      </w:r>
      <w:r w:rsidR="00D71FAF" w:rsidRPr="43E98F7E">
        <w:rPr>
          <w:rFonts w:ascii="Times New Roman" w:hAnsi="Times New Roman" w:cs="Times New Roman"/>
          <w:lang w:val="pl-PL"/>
        </w:rPr>
        <w:t xml:space="preserve"> domostw</w:t>
      </w:r>
      <w:r w:rsidRPr="43E98F7E">
        <w:rPr>
          <w:rFonts w:ascii="Times New Roman" w:hAnsi="Times New Roman" w:cs="Times New Roman"/>
          <w:lang w:val="pl-PL"/>
        </w:rPr>
        <w:t>, była silnie uzależniona od dostępności pracowników wiejskich. Korzystając z nowego podejścia, zwanego paleoekologią Big Data (BDP), naukowcy przeanalizowali 1634 próbki pyłku z</w:t>
      </w:r>
      <w:r w:rsidR="00D71FAF" w:rsidRPr="43E98F7E">
        <w:rPr>
          <w:rFonts w:ascii="Times New Roman" w:hAnsi="Times New Roman" w:cs="Times New Roman"/>
          <w:lang w:val="pl-PL"/>
        </w:rPr>
        <w:t>e stanowisk badawczych (torfowisk i jezior)</w:t>
      </w:r>
      <w:r w:rsidRPr="43E98F7E">
        <w:rPr>
          <w:rFonts w:ascii="Times New Roman" w:hAnsi="Times New Roman" w:cs="Times New Roman"/>
          <w:lang w:val="pl-PL"/>
        </w:rPr>
        <w:t xml:space="preserve"> w całej Europie, aby zobaczyć, które rośliny rosły w jakich ilościach</w:t>
      </w:r>
      <w:r w:rsidR="00D71FAF" w:rsidRPr="43E98F7E">
        <w:rPr>
          <w:rFonts w:ascii="Times New Roman" w:hAnsi="Times New Roman" w:cs="Times New Roman"/>
          <w:lang w:val="pl-PL"/>
        </w:rPr>
        <w:t xml:space="preserve"> w czasie pandemii </w:t>
      </w:r>
      <w:r w:rsidR="00024A69" w:rsidRPr="43E98F7E">
        <w:rPr>
          <w:rFonts w:ascii="Times New Roman" w:hAnsi="Times New Roman" w:cs="Times New Roman"/>
          <w:lang w:val="pl-PL"/>
        </w:rPr>
        <w:t>c</w:t>
      </w:r>
      <w:r w:rsidR="00D71FAF" w:rsidRPr="43E98F7E">
        <w:rPr>
          <w:rFonts w:ascii="Times New Roman" w:hAnsi="Times New Roman" w:cs="Times New Roman"/>
          <w:lang w:val="pl-PL"/>
        </w:rPr>
        <w:t xml:space="preserve">zarnej </w:t>
      </w:r>
      <w:r w:rsidR="00024A69" w:rsidRPr="43E98F7E">
        <w:rPr>
          <w:rFonts w:ascii="Times New Roman" w:hAnsi="Times New Roman" w:cs="Times New Roman"/>
          <w:lang w:val="pl-PL"/>
        </w:rPr>
        <w:t>ś</w:t>
      </w:r>
      <w:r w:rsidR="00D71FAF" w:rsidRPr="43E98F7E">
        <w:rPr>
          <w:rFonts w:ascii="Times New Roman" w:hAnsi="Times New Roman" w:cs="Times New Roman"/>
          <w:lang w:val="pl-PL"/>
        </w:rPr>
        <w:t>mierci</w:t>
      </w:r>
      <w:r w:rsidRPr="43E98F7E">
        <w:rPr>
          <w:rFonts w:ascii="Times New Roman" w:hAnsi="Times New Roman" w:cs="Times New Roman"/>
          <w:lang w:val="pl-PL"/>
        </w:rPr>
        <w:t xml:space="preserve">, a tym samym ustalić, czy działalność rolnicza w każdym regionie </w:t>
      </w:r>
      <w:r w:rsidR="00D71FAF" w:rsidRPr="43E98F7E">
        <w:rPr>
          <w:rFonts w:ascii="Times New Roman" w:hAnsi="Times New Roman" w:cs="Times New Roman"/>
          <w:lang w:val="pl-PL"/>
        </w:rPr>
        <w:t xml:space="preserve">była </w:t>
      </w:r>
      <w:r w:rsidRPr="43E98F7E">
        <w:rPr>
          <w:rFonts w:ascii="Times New Roman" w:hAnsi="Times New Roman" w:cs="Times New Roman"/>
          <w:lang w:val="pl-PL"/>
        </w:rPr>
        <w:t xml:space="preserve">kontynuowana, wstrzymana, czy też </w:t>
      </w:r>
      <w:r w:rsidR="00024A69" w:rsidRPr="43E98F7E">
        <w:rPr>
          <w:rFonts w:ascii="Times New Roman" w:hAnsi="Times New Roman" w:cs="Times New Roman"/>
          <w:lang w:val="pl-PL"/>
        </w:rPr>
        <w:t>nie występowała</w:t>
      </w:r>
      <w:r w:rsidRPr="43E98F7E">
        <w:rPr>
          <w:rFonts w:ascii="Times New Roman" w:hAnsi="Times New Roman" w:cs="Times New Roman"/>
          <w:lang w:val="pl-PL"/>
        </w:rPr>
        <w:t xml:space="preserve">. </w:t>
      </w:r>
      <w:r w:rsidR="00D71FAF" w:rsidRPr="43E98F7E">
        <w:rPr>
          <w:rFonts w:ascii="Times New Roman" w:hAnsi="Times New Roman" w:cs="Times New Roman"/>
          <w:lang w:val="pl-PL"/>
        </w:rPr>
        <w:t xml:space="preserve">Gdy </w:t>
      </w:r>
      <w:r w:rsidRPr="43E98F7E">
        <w:rPr>
          <w:rFonts w:ascii="Times New Roman" w:hAnsi="Times New Roman" w:cs="Times New Roman"/>
          <w:lang w:val="pl-PL"/>
        </w:rPr>
        <w:t xml:space="preserve">presja człowieka </w:t>
      </w:r>
      <w:r w:rsidR="00D71FAF" w:rsidRPr="43E98F7E">
        <w:rPr>
          <w:rFonts w:ascii="Times New Roman" w:hAnsi="Times New Roman" w:cs="Times New Roman"/>
          <w:lang w:val="pl-PL"/>
        </w:rPr>
        <w:t xml:space="preserve">na środowisko </w:t>
      </w:r>
      <w:r w:rsidRPr="43E98F7E">
        <w:rPr>
          <w:rFonts w:ascii="Times New Roman" w:hAnsi="Times New Roman" w:cs="Times New Roman"/>
          <w:lang w:val="pl-PL"/>
        </w:rPr>
        <w:t>spada</w:t>
      </w:r>
      <w:r w:rsidR="00D71FAF" w:rsidRPr="43E98F7E">
        <w:rPr>
          <w:rFonts w:ascii="Times New Roman" w:hAnsi="Times New Roman" w:cs="Times New Roman"/>
          <w:lang w:val="pl-PL"/>
        </w:rPr>
        <w:t>, rośliny odrastają, co jest widoczne w kompozycji pyłku w osadach</w:t>
      </w:r>
      <w:r w:rsidR="73114C79" w:rsidRPr="43E98F7E">
        <w:rPr>
          <w:rFonts w:ascii="Times New Roman" w:hAnsi="Times New Roman" w:cs="Times New Roman"/>
          <w:lang w:val="pl-PL"/>
        </w:rPr>
        <w:t xml:space="preserve"> torfowisk i jezior</w:t>
      </w:r>
      <w:r w:rsidRPr="43E98F7E">
        <w:rPr>
          <w:rFonts w:ascii="Times New Roman" w:hAnsi="Times New Roman" w:cs="Times New Roman"/>
          <w:lang w:val="pl-PL"/>
        </w:rPr>
        <w:t>.</w:t>
      </w:r>
    </w:p>
    <w:p w14:paraId="5B9EE162" w14:textId="77777777" w:rsidR="00807399" w:rsidRPr="001F60C7" w:rsidRDefault="00807399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7465C6B0" w14:textId="418E93EF" w:rsidR="00516676" w:rsidRDefault="007260B3" w:rsidP="43E98F7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43E98F7E">
        <w:rPr>
          <w:rFonts w:ascii="Times New Roman" w:hAnsi="Times New Roman" w:cs="Times New Roman"/>
          <w:b/>
          <w:bCs/>
          <w:lang w:val="pl-PL"/>
        </w:rPr>
        <w:t>W</w:t>
      </w:r>
      <w:r w:rsidR="00516676" w:rsidRPr="43E98F7E">
        <w:rPr>
          <w:rFonts w:ascii="Times New Roman" w:hAnsi="Times New Roman" w:cs="Times New Roman"/>
          <w:b/>
          <w:bCs/>
          <w:lang w:val="pl-PL"/>
        </w:rPr>
        <w:t>yniki</w:t>
      </w:r>
      <w:r w:rsidR="00516676" w:rsidRPr="43E98F7E">
        <w:rPr>
          <w:rFonts w:ascii="Times New Roman" w:hAnsi="Times New Roman" w:cs="Times New Roman"/>
          <w:lang w:val="pl-PL"/>
        </w:rPr>
        <w:t xml:space="preserve"> pokazują, że śmiertelność </w:t>
      </w:r>
      <w:r w:rsidR="00024A69" w:rsidRPr="43E98F7E">
        <w:rPr>
          <w:rFonts w:ascii="Times New Roman" w:hAnsi="Times New Roman" w:cs="Times New Roman"/>
          <w:lang w:val="pl-PL"/>
        </w:rPr>
        <w:t>c</w:t>
      </w:r>
      <w:r w:rsidR="00516676" w:rsidRPr="43E98F7E">
        <w:rPr>
          <w:rFonts w:ascii="Times New Roman" w:hAnsi="Times New Roman" w:cs="Times New Roman"/>
          <w:lang w:val="pl-PL"/>
        </w:rPr>
        <w:t xml:space="preserve">zarnej </w:t>
      </w:r>
      <w:r w:rsidR="00024A69" w:rsidRPr="43E98F7E">
        <w:rPr>
          <w:rFonts w:ascii="Times New Roman" w:hAnsi="Times New Roman" w:cs="Times New Roman"/>
          <w:lang w:val="pl-PL"/>
        </w:rPr>
        <w:t>ś</w:t>
      </w:r>
      <w:r w:rsidR="00516676" w:rsidRPr="43E98F7E">
        <w:rPr>
          <w:rFonts w:ascii="Times New Roman" w:hAnsi="Times New Roman" w:cs="Times New Roman"/>
          <w:lang w:val="pl-PL"/>
        </w:rPr>
        <w:t xml:space="preserve">mierci była bardzo zróżnicowana, przy czym niektóre obszary cierpią z powodu zniszczeń, z których znana jest pandemia, a inne doświadczają znacznie lżejszego dotyku. Gwałtowne spadki </w:t>
      </w:r>
      <w:r w:rsidR="00D71FAF" w:rsidRPr="43E98F7E">
        <w:rPr>
          <w:rFonts w:ascii="Times New Roman" w:hAnsi="Times New Roman" w:cs="Times New Roman"/>
          <w:lang w:val="pl-PL"/>
        </w:rPr>
        <w:t>akty</w:t>
      </w:r>
      <w:r w:rsidR="00024A69" w:rsidRPr="43E98F7E">
        <w:rPr>
          <w:rFonts w:ascii="Times New Roman" w:hAnsi="Times New Roman" w:cs="Times New Roman"/>
          <w:lang w:val="pl-PL"/>
        </w:rPr>
        <w:t>w</w:t>
      </w:r>
      <w:r w:rsidR="00D71FAF" w:rsidRPr="43E98F7E">
        <w:rPr>
          <w:rFonts w:ascii="Times New Roman" w:hAnsi="Times New Roman" w:cs="Times New Roman"/>
          <w:lang w:val="pl-PL"/>
        </w:rPr>
        <w:t xml:space="preserve">ności rolniczej </w:t>
      </w:r>
      <w:r w:rsidR="00516676" w:rsidRPr="43E98F7E">
        <w:rPr>
          <w:rFonts w:ascii="Times New Roman" w:hAnsi="Times New Roman" w:cs="Times New Roman"/>
          <w:lang w:val="pl-PL"/>
        </w:rPr>
        <w:t>w Skandynawii, Francji, południowo-zachodnich Niemczech, Grecji i środkowych Włoszech potwierdzają wysokie wskaźniki śmiertelności, o których świadczą źródła średniowieczne. Tymczasem wiele regionów, w tym znaczna część Europy Środkowej i Wschodniej oraz części Europy Zachodniej, w tym Irlandia i Iberia, wykazują dowody na ciągłość lub nieprzerwany wzrost</w:t>
      </w:r>
      <w:r w:rsidR="00D71FAF" w:rsidRPr="43E98F7E">
        <w:rPr>
          <w:rFonts w:ascii="Times New Roman" w:hAnsi="Times New Roman" w:cs="Times New Roman"/>
          <w:lang w:val="pl-PL"/>
        </w:rPr>
        <w:t xml:space="preserve"> działalności człowieka</w:t>
      </w:r>
      <w:r w:rsidR="00516676" w:rsidRPr="43E98F7E">
        <w:rPr>
          <w:rFonts w:ascii="Times New Roman" w:hAnsi="Times New Roman" w:cs="Times New Roman"/>
          <w:lang w:val="pl-PL"/>
        </w:rPr>
        <w:t>.</w:t>
      </w:r>
    </w:p>
    <w:p w14:paraId="2918E324" w14:textId="77777777" w:rsidR="00807399" w:rsidRPr="001F60C7" w:rsidRDefault="00807399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188947D9" w14:textId="15CE19AF" w:rsidR="0077083F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F60C7">
        <w:rPr>
          <w:rFonts w:ascii="Times New Roman" w:hAnsi="Times New Roman" w:cs="Times New Roman"/>
          <w:bCs/>
          <w:lang w:val="pl-PL"/>
        </w:rPr>
        <w:t xml:space="preserve">„Znaczna zmienność śmiertelności, którą identyfikuje nasze podejście BDP, pozostaje do wyjaśnienia, ale lokalne konteksty kulturowe, demograficzne, gospodarcze, środowiskowe i społeczne miałyby wpływ na występowanie, zachorowalność i śmiertelność </w:t>
      </w:r>
      <w:r w:rsidRPr="004D34C4">
        <w:rPr>
          <w:rFonts w:ascii="Times New Roman" w:hAnsi="Times New Roman" w:cs="Times New Roman"/>
          <w:bCs/>
          <w:i/>
          <w:lang w:val="pl-PL"/>
        </w:rPr>
        <w:t xml:space="preserve">Y. </w:t>
      </w:r>
      <w:proofErr w:type="spellStart"/>
      <w:r w:rsidRPr="004D34C4">
        <w:rPr>
          <w:rFonts w:ascii="Times New Roman" w:hAnsi="Times New Roman" w:cs="Times New Roman"/>
          <w:bCs/>
          <w:i/>
          <w:lang w:val="pl-PL"/>
        </w:rPr>
        <w:t>pestis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”, mówi </w:t>
      </w:r>
      <w:proofErr w:type="spellStart"/>
      <w:r w:rsidRPr="001F60C7">
        <w:rPr>
          <w:rFonts w:ascii="Times New Roman" w:hAnsi="Times New Roman" w:cs="Times New Roman"/>
          <w:bCs/>
          <w:lang w:val="pl-PL"/>
        </w:rPr>
        <w:t>Alessia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Pr="001F60C7">
        <w:rPr>
          <w:rFonts w:ascii="Times New Roman" w:hAnsi="Times New Roman" w:cs="Times New Roman"/>
          <w:bCs/>
          <w:lang w:val="pl-PL"/>
        </w:rPr>
        <w:t>Masi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 z MPI SHH i La Uniwersytet </w:t>
      </w:r>
      <w:proofErr w:type="spellStart"/>
      <w:r w:rsidRPr="001F60C7">
        <w:rPr>
          <w:rFonts w:ascii="Times New Roman" w:hAnsi="Times New Roman" w:cs="Times New Roman"/>
          <w:bCs/>
          <w:lang w:val="pl-PL"/>
        </w:rPr>
        <w:t>Sapienza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 xml:space="preserve"> w Rzymie.</w:t>
      </w:r>
    </w:p>
    <w:p w14:paraId="25EF5803" w14:textId="77777777" w:rsidR="00807399" w:rsidRPr="001F60C7" w:rsidRDefault="00807399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12A24239" w14:textId="77777777" w:rsidR="00516676" w:rsidRPr="00807399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807399">
        <w:rPr>
          <w:rFonts w:ascii="Times New Roman" w:hAnsi="Times New Roman" w:cs="Times New Roman"/>
          <w:b/>
          <w:lang w:val="pl-PL"/>
        </w:rPr>
        <w:t>Nie ma jednego modelu pandemii</w:t>
      </w:r>
    </w:p>
    <w:p w14:paraId="75D3461E" w14:textId="580B14C0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F60C7">
        <w:rPr>
          <w:rFonts w:ascii="Times New Roman" w:hAnsi="Times New Roman" w:cs="Times New Roman"/>
          <w:bCs/>
          <w:lang w:val="pl-PL"/>
        </w:rPr>
        <w:t xml:space="preserve">Jednym z powodów, dla których wyniki te są zaskakujące, jest to, że wiele źródeł ilościowych wykorzystanych do opracowania studiów przypadków czarnej śmierci pochodzi z obszarów miejskich, </w:t>
      </w:r>
      <w:r w:rsidRPr="001F60C7">
        <w:rPr>
          <w:rFonts w:ascii="Times New Roman" w:hAnsi="Times New Roman" w:cs="Times New Roman"/>
          <w:bCs/>
          <w:lang w:val="pl-PL"/>
        </w:rPr>
        <w:lastRenderedPageBreak/>
        <w:t>które pomimo ich zdolności do gromadzenia informacji i prowadzenia rejestrów, charakteryzowały się również zatłoczeniem i złymi warunkami sanitarnymi. Jednak w połowie XIV wieku ponad 75% ludności każdego regionu europejskiego stanowi</w:t>
      </w:r>
      <w:r w:rsidR="00C27CA3">
        <w:rPr>
          <w:rFonts w:ascii="Times New Roman" w:hAnsi="Times New Roman" w:cs="Times New Roman"/>
          <w:bCs/>
          <w:lang w:val="pl-PL"/>
        </w:rPr>
        <w:t>ła</w:t>
      </w:r>
      <w:r w:rsidRPr="001F60C7">
        <w:rPr>
          <w:rFonts w:ascii="Times New Roman" w:hAnsi="Times New Roman" w:cs="Times New Roman"/>
          <w:bCs/>
          <w:lang w:val="pl-PL"/>
        </w:rPr>
        <w:t xml:space="preserve"> wieś. Obecne badanie pokazuje, że aby zrozumieć śmiertelność danego regionu, dane muszą być zrekonstruowane ze źródeł lokalnych, w tym BDP jako metody pomiaru zmian w krajobrazach kulturowych.</w:t>
      </w:r>
    </w:p>
    <w:p w14:paraId="0AD58B4B" w14:textId="77777777" w:rsidR="00807399" w:rsidRPr="001F60C7" w:rsidRDefault="00807399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4535DCB1" w14:textId="2EEF2FA7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F60C7">
        <w:rPr>
          <w:rFonts w:ascii="Times New Roman" w:hAnsi="Times New Roman" w:cs="Times New Roman"/>
          <w:bCs/>
          <w:lang w:val="pl-PL"/>
        </w:rPr>
        <w:t xml:space="preserve">„Nie ma jednego modelu „pandemii” czy „wybuchu dżumy”, który można by zastosować w dowolnym miejscu i czasie, niezależnie od kontekstu”. „Pandemie to złożone zjawiska, które mają regionalną, lokalną historię. Widzieliśmy to z COVID-19, teraz pokazaliśmy to dla </w:t>
      </w:r>
      <w:r w:rsidR="00024A69">
        <w:rPr>
          <w:rFonts w:ascii="Times New Roman" w:hAnsi="Times New Roman" w:cs="Times New Roman"/>
          <w:bCs/>
          <w:lang w:val="pl-PL"/>
        </w:rPr>
        <w:t>c</w:t>
      </w:r>
      <w:r w:rsidRPr="001F60C7">
        <w:rPr>
          <w:rFonts w:ascii="Times New Roman" w:hAnsi="Times New Roman" w:cs="Times New Roman"/>
          <w:bCs/>
          <w:lang w:val="pl-PL"/>
        </w:rPr>
        <w:t xml:space="preserve">zarnej </w:t>
      </w:r>
      <w:r w:rsidR="00024A69">
        <w:rPr>
          <w:rFonts w:ascii="Times New Roman" w:hAnsi="Times New Roman" w:cs="Times New Roman"/>
          <w:bCs/>
          <w:lang w:val="pl-PL"/>
        </w:rPr>
        <w:t>ś</w:t>
      </w:r>
      <w:r w:rsidRPr="001F60C7">
        <w:rPr>
          <w:rFonts w:ascii="Times New Roman" w:hAnsi="Times New Roman" w:cs="Times New Roman"/>
          <w:bCs/>
          <w:lang w:val="pl-PL"/>
        </w:rPr>
        <w:t>mierci”.</w:t>
      </w:r>
    </w:p>
    <w:p w14:paraId="425A8332" w14:textId="77777777" w:rsidR="00540171" w:rsidRPr="001F60C7" w:rsidRDefault="00540171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604160BC" w14:textId="18A34DEC" w:rsidR="00516676" w:rsidRDefault="0051667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F60C7">
        <w:rPr>
          <w:rFonts w:ascii="Times New Roman" w:hAnsi="Times New Roman" w:cs="Times New Roman"/>
          <w:bCs/>
          <w:lang w:val="pl-PL"/>
        </w:rPr>
        <w:t xml:space="preserve">Różnice w śmiertelności czarnej śmierci w Europie pokazują, że dżuma była chorobą dynamiczną, a czynniki kulturowe, ekologiczne, ekonomiczne i klimatyczne pośredniczyły w jej rozprzestrzenianiu się i oddziaływaniu. Idąc dalej, naukowcy mają nadzieję, że więcej badań będzie wykorzystywać dane </w:t>
      </w:r>
      <w:proofErr w:type="spellStart"/>
      <w:r w:rsidRPr="001F60C7">
        <w:rPr>
          <w:rFonts w:ascii="Times New Roman" w:hAnsi="Times New Roman" w:cs="Times New Roman"/>
          <w:bCs/>
          <w:lang w:val="pl-PL"/>
        </w:rPr>
        <w:t>paleoekologiczne</w:t>
      </w:r>
      <w:proofErr w:type="spellEnd"/>
      <w:r w:rsidRPr="001F60C7">
        <w:rPr>
          <w:rFonts w:ascii="Times New Roman" w:hAnsi="Times New Roman" w:cs="Times New Roman"/>
          <w:bCs/>
          <w:lang w:val="pl-PL"/>
        </w:rPr>
        <w:t>, aby zrozumieć, w jaki sposób te zmienne oddziałują na siebie w kształtowaniu przeszłych – i obecnych – pandemii.</w:t>
      </w:r>
    </w:p>
    <w:p w14:paraId="4BF11932" w14:textId="77777777" w:rsidR="00DA0666" w:rsidRPr="001F60C7" w:rsidRDefault="00DA0666" w:rsidP="00E125DB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712B9180" w14:textId="28EAE21A" w:rsidR="0042746B" w:rsidRPr="004D34C4" w:rsidRDefault="0042746B" w:rsidP="00E125D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F79DC3A" w14:textId="37065DCA" w:rsidR="00534835" w:rsidRDefault="007F3819" w:rsidP="00E125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Informacja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publikacji</w:t>
      </w:r>
      <w:proofErr w:type="spellEnd"/>
    </w:p>
    <w:p w14:paraId="35A83B08" w14:textId="77777777" w:rsidR="00DA5FA7" w:rsidRPr="00DA5FA7" w:rsidRDefault="00DA5FA7" w:rsidP="00E125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02794E" w14:textId="68EEAA01" w:rsidR="00534835" w:rsidRPr="00614D97" w:rsidRDefault="007F3819" w:rsidP="00E125D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b/>
        </w:rPr>
        <w:t>Tytuł</w:t>
      </w:r>
      <w:proofErr w:type="spellEnd"/>
      <w:r w:rsidR="00534835" w:rsidRPr="0037746D">
        <w:rPr>
          <w:rFonts w:ascii="Times New Roman" w:hAnsi="Times New Roman" w:cs="Times New Roman"/>
          <w:b/>
        </w:rPr>
        <w:t xml:space="preserve">: </w:t>
      </w:r>
      <w:proofErr w:type="spellStart"/>
      <w:r w:rsidR="00614D97" w:rsidRPr="00614D97">
        <w:rPr>
          <w:rFonts w:ascii="Times New Roman" w:hAnsi="Times New Roman" w:cs="Times New Roman"/>
        </w:rPr>
        <w:t>Palaeoecological</w:t>
      </w:r>
      <w:proofErr w:type="spellEnd"/>
      <w:r w:rsidR="00614D97" w:rsidRPr="00614D97">
        <w:rPr>
          <w:rFonts w:ascii="Times New Roman" w:hAnsi="Times New Roman" w:cs="Times New Roman"/>
        </w:rPr>
        <w:t xml:space="preserve"> Data indicates land-use changes across Europe linked to spatial heterogeneity in mortality during the Black Death pandemic</w:t>
      </w:r>
    </w:p>
    <w:p w14:paraId="06F4962F" w14:textId="15FE7BFF" w:rsidR="00534835" w:rsidRPr="00614D97" w:rsidRDefault="007F3819" w:rsidP="00E125D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b/>
        </w:rPr>
        <w:t>Autorzy</w:t>
      </w:r>
      <w:proofErr w:type="spellEnd"/>
      <w:r w:rsidR="00534835" w:rsidRPr="0037746D">
        <w:rPr>
          <w:rFonts w:ascii="Times New Roman" w:hAnsi="Times New Roman" w:cs="Times New Roman"/>
          <w:b/>
        </w:rPr>
        <w:t>:</w:t>
      </w:r>
      <w:r w:rsidR="00534835" w:rsidRPr="0037746D">
        <w:rPr>
          <w:rFonts w:ascii="Times New Roman" w:hAnsi="Times New Roman" w:cs="Times New Roman"/>
        </w:rPr>
        <w:t xml:space="preserve"> </w:t>
      </w:r>
      <w:proofErr w:type="spellStart"/>
      <w:r w:rsidR="00614D97" w:rsidRPr="00614D97">
        <w:rPr>
          <w:rFonts w:ascii="Times New Roman" w:hAnsi="Times New Roman" w:cs="Times New Roman"/>
        </w:rPr>
        <w:t>Izdebski</w:t>
      </w:r>
      <w:proofErr w:type="spellEnd"/>
      <w:r w:rsidR="00614D97" w:rsidRPr="00614D97">
        <w:rPr>
          <w:rFonts w:ascii="Times New Roman" w:hAnsi="Times New Roman" w:cs="Times New Roman"/>
        </w:rPr>
        <w:t xml:space="preserve"> A., </w:t>
      </w:r>
      <w:proofErr w:type="spellStart"/>
      <w:r w:rsidR="00614D97" w:rsidRPr="00614D97">
        <w:rPr>
          <w:rFonts w:ascii="Times New Roman" w:hAnsi="Times New Roman" w:cs="Times New Roman"/>
        </w:rPr>
        <w:t>Guzowski</w:t>
      </w:r>
      <w:proofErr w:type="spellEnd"/>
      <w:r w:rsidR="00614D97" w:rsidRPr="00614D97">
        <w:rPr>
          <w:rFonts w:ascii="Times New Roman" w:hAnsi="Times New Roman" w:cs="Times New Roman"/>
        </w:rPr>
        <w:t xml:space="preserve"> P., </w:t>
      </w:r>
      <w:proofErr w:type="spellStart"/>
      <w:r w:rsidR="00614D97" w:rsidRPr="00614D97">
        <w:rPr>
          <w:rFonts w:ascii="Times New Roman" w:hAnsi="Times New Roman" w:cs="Times New Roman"/>
        </w:rPr>
        <w:t>Poniat</w:t>
      </w:r>
      <w:proofErr w:type="spellEnd"/>
      <w:r w:rsidR="00614D97" w:rsidRPr="00614D97">
        <w:rPr>
          <w:rFonts w:ascii="Times New Roman" w:hAnsi="Times New Roman" w:cs="Times New Roman"/>
        </w:rPr>
        <w:t xml:space="preserve"> R., </w:t>
      </w:r>
      <w:proofErr w:type="spellStart"/>
      <w:r w:rsidR="00614D97" w:rsidRPr="00614D97">
        <w:rPr>
          <w:rFonts w:ascii="Times New Roman" w:hAnsi="Times New Roman" w:cs="Times New Roman"/>
        </w:rPr>
        <w:t>Masci</w:t>
      </w:r>
      <w:proofErr w:type="spellEnd"/>
      <w:r w:rsidR="00614D97" w:rsidRPr="00614D97">
        <w:rPr>
          <w:rFonts w:ascii="Times New Roman" w:hAnsi="Times New Roman" w:cs="Times New Roman"/>
        </w:rPr>
        <w:t xml:space="preserve"> L., </w:t>
      </w:r>
      <w:proofErr w:type="spellStart"/>
      <w:r w:rsidR="00614D97" w:rsidRPr="00614D97">
        <w:rPr>
          <w:rFonts w:ascii="Times New Roman" w:hAnsi="Times New Roman" w:cs="Times New Roman"/>
        </w:rPr>
        <w:t>Palli</w:t>
      </w:r>
      <w:proofErr w:type="spellEnd"/>
      <w:r w:rsidR="00614D97" w:rsidRPr="00614D97">
        <w:rPr>
          <w:rFonts w:ascii="Times New Roman" w:hAnsi="Times New Roman" w:cs="Times New Roman"/>
        </w:rPr>
        <w:t xml:space="preserve"> J., Vignola C., </w:t>
      </w:r>
      <w:proofErr w:type="spellStart"/>
      <w:r w:rsidR="00614D97" w:rsidRPr="00614D97">
        <w:rPr>
          <w:rFonts w:ascii="Times New Roman" w:hAnsi="Times New Roman" w:cs="Times New Roman"/>
        </w:rPr>
        <w:t>Bauch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Cocozza</w:t>
      </w:r>
      <w:proofErr w:type="spellEnd"/>
      <w:r w:rsidR="00614D97" w:rsidRPr="00614D97">
        <w:rPr>
          <w:rFonts w:ascii="Times New Roman" w:hAnsi="Times New Roman" w:cs="Times New Roman"/>
        </w:rPr>
        <w:t xml:space="preserve"> C., </w:t>
      </w:r>
      <w:proofErr w:type="spellStart"/>
      <w:r w:rsidR="00614D97" w:rsidRPr="00614D97">
        <w:rPr>
          <w:rFonts w:ascii="Times New Roman" w:hAnsi="Times New Roman" w:cs="Times New Roman"/>
        </w:rPr>
        <w:t>Fernandes</w:t>
      </w:r>
      <w:proofErr w:type="spellEnd"/>
      <w:r w:rsidR="00614D97" w:rsidRPr="00614D97">
        <w:rPr>
          <w:rFonts w:ascii="Times New Roman" w:hAnsi="Times New Roman" w:cs="Times New Roman"/>
        </w:rPr>
        <w:t xml:space="preserve"> R., </w:t>
      </w:r>
      <w:proofErr w:type="spellStart"/>
      <w:r w:rsidR="00614D97" w:rsidRPr="00614D97">
        <w:rPr>
          <w:rFonts w:ascii="Times New Roman" w:hAnsi="Times New Roman" w:cs="Times New Roman"/>
        </w:rPr>
        <w:t>Ljungqvist</w:t>
      </w:r>
      <w:proofErr w:type="spellEnd"/>
      <w:r w:rsidR="00614D97" w:rsidRPr="00614D97">
        <w:rPr>
          <w:rFonts w:ascii="Times New Roman" w:hAnsi="Times New Roman" w:cs="Times New Roman"/>
        </w:rPr>
        <w:t xml:space="preserve"> F.C., Newfield T., </w:t>
      </w:r>
      <w:proofErr w:type="spellStart"/>
      <w:r w:rsidR="00614D97" w:rsidRPr="00614D97">
        <w:rPr>
          <w:rFonts w:ascii="Times New Roman" w:hAnsi="Times New Roman" w:cs="Times New Roman"/>
        </w:rPr>
        <w:t>Seim</w:t>
      </w:r>
      <w:proofErr w:type="spellEnd"/>
      <w:r w:rsidR="00614D97" w:rsidRPr="00614D97">
        <w:rPr>
          <w:rFonts w:ascii="Times New Roman" w:hAnsi="Times New Roman" w:cs="Times New Roman"/>
        </w:rPr>
        <w:t xml:space="preserve"> A., Abel-</w:t>
      </w:r>
      <w:proofErr w:type="spellStart"/>
      <w:r w:rsidR="00614D97" w:rsidRPr="00614D97">
        <w:rPr>
          <w:rFonts w:ascii="Times New Roman" w:hAnsi="Times New Roman" w:cs="Times New Roman"/>
        </w:rPr>
        <w:t>Schaad</w:t>
      </w:r>
      <w:proofErr w:type="spellEnd"/>
      <w:r w:rsidR="00614D97" w:rsidRPr="00614D97">
        <w:rPr>
          <w:rFonts w:ascii="Times New Roman" w:hAnsi="Times New Roman" w:cs="Times New Roman"/>
        </w:rPr>
        <w:t xml:space="preserve"> D., Alba-Sánchez F., </w:t>
      </w:r>
      <w:proofErr w:type="spellStart"/>
      <w:r w:rsidR="00614D97" w:rsidRPr="00614D97">
        <w:rPr>
          <w:rFonts w:ascii="Times New Roman" w:hAnsi="Times New Roman" w:cs="Times New Roman"/>
        </w:rPr>
        <w:t>Björkman</w:t>
      </w:r>
      <w:proofErr w:type="spellEnd"/>
      <w:r w:rsidR="00614D97" w:rsidRPr="00614D97">
        <w:rPr>
          <w:rFonts w:ascii="Times New Roman" w:hAnsi="Times New Roman" w:cs="Times New Roman"/>
        </w:rPr>
        <w:t xml:space="preserve"> L., </w:t>
      </w:r>
      <w:proofErr w:type="spellStart"/>
      <w:r w:rsidR="00614D97" w:rsidRPr="00614D97">
        <w:rPr>
          <w:rFonts w:ascii="Times New Roman" w:hAnsi="Times New Roman" w:cs="Times New Roman"/>
        </w:rPr>
        <w:t>Brauer</w:t>
      </w:r>
      <w:proofErr w:type="spellEnd"/>
      <w:r w:rsidR="00614D97" w:rsidRPr="00614D97">
        <w:rPr>
          <w:rFonts w:ascii="Times New Roman" w:hAnsi="Times New Roman" w:cs="Times New Roman"/>
        </w:rPr>
        <w:t xml:space="preserve"> A., Brown A., </w:t>
      </w:r>
      <w:proofErr w:type="spellStart"/>
      <w:r w:rsidR="00614D97" w:rsidRPr="00614D97">
        <w:rPr>
          <w:rFonts w:ascii="Times New Roman" w:hAnsi="Times New Roman" w:cs="Times New Roman"/>
        </w:rPr>
        <w:t>Czerwiński</w:t>
      </w:r>
      <w:proofErr w:type="spellEnd"/>
      <w:r w:rsidR="00614D97" w:rsidRPr="00614D97">
        <w:rPr>
          <w:rFonts w:ascii="Times New Roman" w:hAnsi="Times New Roman" w:cs="Times New Roman"/>
        </w:rPr>
        <w:t xml:space="preserve"> S., </w:t>
      </w:r>
      <w:proofErr w:type="spellStart"/>
      <w:r w:rsidR="00614D97" w:rsidRPr="00614D97">
        <w:rPr>
          <w:rFonts w:ascii="Times New Roman" w:hAnsi="Times New Roman" w:cs="Times New Roman"/>
        </w:rPr>
        <w:t>Ejarque</w:t>
      </w:r>
      <w:proofErr w:type="spellEnd"/>
      <w:r w:rsidR="00614D97" w:rsidRPr="00614D97">
        <w:rPr>
          <w:rFonts w:ascii="Times New Roman" w:hAnsi="Times New Roman" w:cs="Times New Roman"/>
        </w:rPr>
        <w:t xml:space="preserve"> A., </w:t>
      </w:r>
      <w:proofErr w:type="spellStart"/>
      <w:r w:rsidR="00614D97" w:rsidRPr="00614D97">
        <w:rPr>
          <w:rFonts w:ascii="Times New Roman" w:hAnsi="Times New Roman" w:cs="Times New Roman"/>
        </w:rPr>
        <w:t>Fiłoc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Florenzano</w:t>
      </w:r>
      <w:proofErr w:type="spellEnd"/>
      <w:r w:rsidR="00614D97" w:rsidRPr="00614D97">
        <w:rPr>
          <w:rFonts w:ascii="Times New Roman" w:hAnsi="Times New Roman" w:cs="Times New Roman"/>
        </w:rPr>
        <w:t xml:space="preserve"> A., </w:t>
      </w:r>
      <w:proofErr w:type="spellStart"/>
      <w:r w:rsidR="00614D97" w:rsidRPr="00614D97">
        <w:rPr>
          <w:rFonts w:ascii="Times New Roman" w:hAnsi="Times New Roman" w:cs="Times New Roman"/>
        </w:rPr>
        <w:t>Fredh</w:t>
      </w:r>
      <w:proofErr w:type="spellEnd"/>
      <w:r w:rsidR="00614D97" w:rsidRPr="00614D97">
        <w:rPr>
          <w:rFonts w:ascii="Times New Roman" w:hAnsi="Times New Roman" w:cs="Times New Roman"/>
        </w:rPr>
        <w:t xml:space="preserve"> E.D., Fyfe R., </w:t>
      </w:r>
      <w:proofErr w:type="spellStart"/>
      <w:r w:rsidR="00614D97" w:rsidRPr="00614D97">
        <w:rPr>
          <w:rFonts w:ascii="Times New Roman" w:hAnsi="Times New Roman" w:cs="Times New Roman"/>
        </w:rPr>
        <w:t>Jasiunas</w:t>
      </w:r>
      <w:proofErr w:type="spellEnd"/>
      <w:r w:rsidR="00614D97" w:rsidRPr="00614D97">
        <w:rPr>
          <w:rFonts w:ascii="Times New Roman" w:hAnsi="Times New Roman" w:cs="Times New Roman"/>
        </w:rPr>
        <w:t xml:space="preserve"> N., </w:t>
      </w:r>
      <w:proofErr w:type="spellStart"/>
      <w:r w:rsidR="00614D97" w:rsidRPr="00614D97">
        <w:rPr>
          <w:rFonts w:ascii="Times New Roman" w:hAnsi="Times New Roman" w:cs="Times New Roman"/>
        </w:rPr>
        <w:t>Kołaczek</w:t>
      </w:r>
      <w:proofErr w:type="spellEnd"/>
      <w:r w:rsidR="00614D97" w:rsidRPr="00614D97">
        <w:rPr>
          <w:rFonts w:ascii="Times New Roman" w:hAnsi="Times New Roman" w:cs="Times New Roman"/>
        </w:rPr>
        <w:t xml:space="preserve"> P., </w:t>
      </w:r>
      <w:proofErr w:type="spellStart"/>
      <w:r w:rsidR="00614D97" w:rsidRPr="00614D97">
        <w:rPr>
          <w:rFonts w:ascii="Times New Roman" w:hAnsi="Times New Roman" w:cs="Times New Roman"/>
        </w:rPr>
        <w:t>Kouli</w:t>
      </w:r>
      <w:proofErr w:type="spellEnd"/>
      <w:r w:rsidR="00614D97" w:rsidRPr="00614D97">
        <w:rPr>
          <w:rFonts w:ascii="Times New Roman" w:hAnsi="Times New Roman" w:cs="Times New Roman"/>
        </w:rPr>
        <w:t xml:space="preserve"> K.,1, </w:t>
      </w:r>
      <w:proofErr w:type="spellStart"/>
      <w:r w:rsidR="00614D97" w:rsidRPr="00614D97">
        <w:rPr>
          <w:rFonts w:ascii="Times New Roman" w:hAnsi="Times New Roman" w:cs="Times New Roman"/>
        </w:rPr>
        <w:t>Kozáková</w:t>
      </w:r>
      <w:proofErr w:type="spellEnd"/>
      <w:r w:rsidR="00614D97" w:rsidRPr="00614D97">
        <w:rPr>
          <w:rFonts w:ascii="Times New Roman" w:hAnsi="Times New Roman" w:cs="Times New Roman"/>
        </w:rPr>
        <w:t xml:space="preserve"> R., </w:t>
      </w:r>
      <w:proofErr w:type="spellStart"/>
      <w:r w:rsidR="00614D97" w:rsidRPr="00614D97">
        <w:rPr>
          <w:rFonts w:ascii="Times New Roman" w:hAnsi="Times New Roman" w:cs="Times New Roman"/>
        </w:rPr>
        <w:t>Kupryjanowicz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Lagerås</w:t>
      </w:r>
      <w:proofErr w:type="spellEnd"/>
      <w:r w:rsidR="00614D97" w:rsidRPr="00614D97">
        <w:rPr>
          <w:rFonts w:ascii="Times New Roman" w:hAnsi="Times New Roman" w:cs="Times New Roman"/>
        </w:rPr>
        <w:t xml:space="preserve"> P., </w:t>
      </w:r>
      <w:proofErr w:type="spellStart"/>
      <w:r w:rsidR="00614D97" w:rsidRPr="00614D97">
        <w:rPr>
          <w:rFonts w:ascii="Times New Roman" w:hAnsi="Times New Roman" w:cs="Times New Roman"/>
        </w:rPr>
        <w:t>Lamentowicz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Lindbladh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López-Sáez</w:t>
      </w:r>
      <w:proofErr w:type="spellEnd"/>
      <w:r w:rsidR="00614D97" w:rsidRPr="00614D97">
        <w:rPr>
          <w:rFonts w:ascii="Times New Roman" w:hAnsi="Times New Roman" w:cs="Times New Roman"/>
        </w:rPr>
        <w:t xml:space="preserve"> J.A., </w:t>
      </w:r>
      <w:proofErr w:type="spellStart"/>
      <w:r w:rsidR="00614D97" w:rsidRPr="00614D97">
        <w:rPr>
          <w:rFonts w:ascii="Times New Roman" w:hAnsi="Times New Roman" w:cs="Times New Roman"/>
        </w:rPr>
        <w:t>Luelmo-Lautenschlaeger</w:t>
      </w:r>
      <w:proofErr w:type="spellEnd"/>
      <w:r w:rsidR="00614D97" w:rsidRPr="00614D97">
        <w:rPr>
          <w:rFonts w:ascii="Times New Roman" w:hAnsi="Times New Roman" w:cs="Times New Roman"/>
        </w:rPr>
        <w:t xml:space="preserve"> R., </w:t>
      </w:r>
      <w:proofErr w:type="spellStart"/>
      <w:r w:rsidR="00614D97" w:rsidRPr="00614D97">
        <w:rPr>
          <w:rFonts w:ascii="Times New Roman" w:hAnsi="Times New Roman" w:cs="Times New Roman"/>
        </w:rPr>
        <w:t>Marcisz</w:t>
      </w:r>
      <w:proofErr w:type="spellEnd"/>
      <w:r w:rsidR="00614D97" w:rsidRPr="00614D97">
        <w:rPr>
          <w:rFonts w:ascii="Times New Roman" w:hAnsi="Times New Roman" w:cs="Times New Roman"/>
        </w:rPr>
        <w:t xml:space="preserve"> K., </w:t>
      </w:r>
      <w:proofErr w:type="spellStart"/>
      <w:r w:rsidR="00614D97" w:rsidRPr="00614D97">
        <w:rPr>
          <w:rFonts w:ascii="Times New Roman" w:hAnsi="Times New Roman" w:cs="Times New Roman"/>
        </w:rPr>
        <w:t>Mazier</w:t>
      </w:r>
      <w:proofErr w:type="spellEnd"/>
      <w:r w:rsidR="00614D97" w:rsidRPr="00614D97">
        <w:rPr>
          <w:rFonts w:ascii="Times New Roman" w:hAnsi="Times New Roman" w:cs="Times New Roman"/>
        </w:rPr>
        <w:t xml:space="preserve"> F., </w:t>
      </w:r>
      <w:proofErr w:type="spellStart"/>
      <w:r w:rsidR="00614D97" w:rsidRPr="00614D97">
        <w:rPr>
          <w:rFonts w:ascii="Times New Roman" w:hAnsi="Times New Roman" w:cs="Times New Roman"/>
        </w:rPr>
        <w:t>Mensing</w:t>
      </w:r>
      <w:proofErr w:type="spellEnd"/>
      <w:r w:rsidR="00614D97" w:rsidRPr="00614D97">
        <w:rPr>
          <w:rFonts w:ascii="Times New Roman" w:hAnsi="Times New Roman" w:cs="Times New Roman"/>
        </w:rPr>
        <w:t xml:space="preserve"> S., </w:t>
      </w:r>
      <w:proofErr w:type="spellStart"/>
      <w:r w:rsidR="00614D97" w:rsidRPr="00614D97">
        <w:rPr>
          <w:rFonts w:ascii="Times New Roman" w:hAnsi="Times New Roman" w:cs="Times New Roman"/>
        </w:rPr>
        <w:t>Mercuri</w:t>
      </w:r>
      <w:proofErr w:type="spellEnd"/>
      <w:r w:rsidR="00614D97" w:rsidRPr="00614D97">
        <w:rPr>
          <w:rFonts w:ascii="Times New Roman" w:hAnsi="Times New Roman" w:cs="Times New Roman"/>
        </w:rPr>
        <w:t xml:space="preserve"> A.M., </w:t>
      </w:r>
      <w:proofErr w:type="spellStart"/>
      <w:r w:rsidR="00614D97" w:rsidRPr="00614D97">
        <w:rPr>
          <w:rFonts w:ascii="Times New Roman" w:hAnsi="Times New Roman" w:cs="Times New Roman"/>
        </w:rPr>
        <w:t>Milecka</w:t>
      </w:r>
      <w:proofErr w:type="spellEnd"/>
      <w:r w:rsidR="00614D97" w:rsidRPr="00614D97">
        <w:rPr>
          <w:rFonts w:ascii="Times New Roman" w:hAnsi="Times New Roman" w:cs="Times New Roman"/>
        </w:rPr>
        <w:t xml:space="preserve"> K., </w:t>
      </w:r>
      <w:proofErr w:type="spellStart"/>
      <w:r w:rsidR="00614D97" w:rsidRPr="00614D97">
        <w:rPr>
          <w:rFonts w:ascii="Times New Roman" w:hAnsi="Times New Roman" w:cs="Times New Roman"/>
        </w:rPr>
        <w:t>Miras</w:t>
      </w:r>
      <w:proofErr w:type="spellEnd"/>
      <w:r w:rsidR="00614D97" w:rsidRPr="00614D97">
        <w:rPr>
          <w:rFonts w:ascii="Times New Roman" w:hAnsi="Times New Roman" w:cs="Times New Roman"/>
        </w:rPr>
        <w:t xml:space="preserve"> Y., </w:t>
      </w:r>
      <w:proofErr w:type="spellStart"/>
      <w:r w:rsidR="00614D97" w:rsidRPr="00614D97">
        <w:rPr>
          <w:rFonts w:ascii="Times New Roman" w:hAnsi="Times New Roman" w:cs="Times New Roman"/>
        </w:rPr>
        <w:t>Noryśkiewicz</w:t>
      </w:r>
      <w:proofErr w:type="spellEnd"/>
      <w:r w:rsidR="00614D97" w:rsidRPr="00614D97">
        <w:rPr>
          <w:rFonts w:ascii="Times New Roman" w:hAnsi="Times New Roman" w:cs="Times New Roman"/>
        </w:rPr>
        <w:t xml:space="preserve"> A. M., </w:t>
      </w:r>
      <w:proofErr w:type="spellStart"/>
      <w:r w:rsidR="00614D97" w:rsidRPr="00614D97">
        <w:rPr>
          <w:rFonts w:ascii="Times New Roman" w:hAnsi="Times New Roman" w:cs="Times New Roman"/>
        </w:rPr>
        <w:t>Novenko</w:t>
      </w:r>
      <w:proofErr w:type="spellEnd"/>
      <w:r w:rsidR="00614D97" w:rsidRPr="00614D97">
        <w:rPr>
          <w:rFonts w:ascii="Times New Roman" w:hAnsi="Times New Roman" w:cs="Times New Roman"/>
        </w:rPr>
        <w:t xml:space="preserve"> E., </w:t>
      </w:r>
      <w:proofErr w:type="spellStart"/>
      <w:r w:rsidR="00614D97" w:rsidRPr="00614D97">
        <w:rPr>
          <w:rFonts w:ascii="Times New Roman" w:hAnsi="Times New Roman" w:cs="Times New Roman"/>
        </w:rPr>
        <w:t>Obremska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4B607D">
        <w:rPr>
          <w:rFonts w:ascii="Times New Roman" w:hAnsi="Times New Roman" w:cs="Times New Roman"/>
        </w:rPr>
        <w:t>Panajiotidis</w:t>
      </w:r>
      <w:proofErr w:type="spellEnd"/>
      <w:r w:rsidR="004B607D">
        <w:rPr>
          <w:rFonts w:ascii="Times New Roman" w:hAnsi="Times New Roman" w:cs="Times New Roman"/>
        </w:rPr>
        <w:t xml:space="preserve"> S., </w:t>
      </w:r>
      <w:proofErr w:type="spellStart"/>
      <w:r w:rsidR="004B607D">
        <w:rPr>
          <w:rFonts w:ascii="Times New Roman" w:hAnsi="Times New Roman" w:cs="Times New Roman"/>
        </w:rPr>
        <w:t>Papadopoulou</w:t>
      </w:r>
      <w:proofErr w:type="spellEnd"/>
      <w:r w:rsidR="004B607D">
        <w:rPr>
          <w:rFonts w:ascii="Times New Roman" w:hAnsi="Times New Roman" w:cs="Times New Roman"/>
        </w:rPr>
        <w:t xml:space="preserve"> M.L., </w:t>
      </w:r>
      <w:proofErr w:type="spellStart"/>
      <w:r w:rsidR="00614D97" w:rsidRPr="00614D97">
        <w:rPr>
          <w:rFonts w:ascii="Times New Roman" w:hAnsi="Times New Roman" w:cs="Times New Roman"/>
        </w:rPr>
        <w:t>Pędziszewska</w:t>
      </w:r>
      <w:proofErr w:type="spellEnd"/>
      <w:r w:rsidR="00614D97" w:rsidRPr="00614D97">
        <w:rPr>
          <w:rFonts w:ascii="Times New Roman" w:hAnsi="Times New Roman" w:cs="Times New Roman"/>
        </w:rPr>
        <w:t xml:space="preserve"> A., Pérez-</w:t>
      </w:r>
      <w:proofErr w:type="spellStart"/>
      <w:r w:rsidR="00614D97" w:rsidRPr="00614D97">
        <w:rPr>
          <w:rFonts w:ascii="Times New Roman" w:hAnsi="Times New Roman" w:cs="Times New Roman"/>
        </w:rPr>
        <w:t>Díaz</w:t>
      </w:r>
      <w:proofErr w:type="spellEnd"/>
      <w:r w:rsidR="00614D97" w:rsidRPr="00614D97">
        <w:rPr>
          <w:rFonts w:ascii="Times New Roman" w:hAnsi="Times New Roman" w:cs="Times New Roman"/>
        </w:rPr>
        <w:t xml:space="preserve"> S., </w:t>
      </w:r>
      <w:proofErr w:type="spellStart"/>
      <w:r w:rsidR="00614D97" w:rsidRPr="00614D97">
        <w:rPr>
          <w:rFonts w:ascii="Times New Roman" w:hAnsi="Times New Roman" w:cs="Times New Roman"/>
        </w:rPr>
        <w:t>Piovesan</w:t>
      </w:r>
      <w:proofErr w:type="spellEnd"/>
      <w:r w:rsidR="00614D97" w:rsidRPr="00614D97">
        <w:rPr>
          <w:rFonts w:ascii="Times New Roman" w:hAnsi="Times New Roman" w:cs="Times New Roman"/>
        </w:rPr>
        <w:t xml:space="preserve"> G., </w:t>
      </w:r>
      <w:proofErr w:type="spellStart"/>
      <w:r w:rsidR="00614D97" w:rsidRPr="00614D97">
        <w:rPr>
          <w:rFonts w:ascii="Times New Roman" w:hAnsi="Times New Roman" w:cs="Times New Roman"/>
        </w:rPr>
        <w:t>Pluskowski</w:t>
      </w:r>
      <w:proofErr w:type="spellEnd"/>
      <w:r w:rsidR="00614D97" w:rsidRPr="00614D97">
        <w:rPr>
          <w:rFonts w:ascii="Times New Roman" w:hAnsi="Times New Roman" w:cs="Times New Roman"/>
        </w:rPr>
        <w:t xml:space="preserve"> A., </w:t>
      </w:r>
      <w:proofErr w:type="spellStart"/>
      <w:r w:rsidR="00614D97" w:rsidRPr="00614D97">
        <w:rPr>
          <w:rFonts w:ascii="Times New Roman" w:hAnsi="Times New Roman" w:cs="Times New Roman"/>
        </w:rPr>
        <w:t>Pokorny</w:t>
      </w:r>
      <w:proofErr w:type="spellEnd"/>
      <w:r w:rsidR="00614D97" w:rsidRPr="00614D97">
        <w:rPr>
          <w:rFonts w:ascii="Times New Roman" w:hAnsi="Times New Roman" w:cs="Times New Roman"/>
        </w:rPr>
        <w:t xml:space="preserve"> P., </w:t>
      </w:r>
      <w:proofErr w:type="spellStart"/>
      <w:r w:rsidR="00614D97" w:rsidRPr="00614D97">
        <w:rPr>
          <w:rFonts w:ascii="Times New Roman" w:hAnsi="Times New Roman" w:cs="Times New Roman"/>
        </w:rPr>
        <w:t>Poska</w:t>
      </w:r>
      <w:proofErr w:type="spellEnd"/>
      <w:r w:rsidR="00614D97" w:rsidRPr="00614D97">
        <w:rPr>
          <w:rFonts w:ascii="Times New Roman" w:hAnsi="Times New Roman" w:cs="Times New Roman"/>
        </w:rPr>
        <w:t xml:space="preserve"> A., </w:t>
      </w:r>
      <w:proofErr w:type="spellStart"/>
      <w:r w:rsidR="00614D97" w:rsidRPr="00614D97">
        <w:rPr>
          <w:rFonts w:ascii="Times New Roman" w:hAnsi="Times New Roman" w:cs="Times New Roman"/>
        </w:rPr>
        <w:t>Reitalu</w:t>
      </w:r>
      <w:proofErr w:type="spellEnd"/>
      <w:r w:rsidR="00614D97" w:rsidRPr="00614D97">
        <w:rPr>
          <w:rFonts w:ascii="Times New Roman" w:hAnsi="Times New Roman" w:cs="Times New Roman"/>
        </w:rPr>
        <w:t xml:space="preserve"> T., </w:t>
      </w:r>
      <w:proofErr w:type="spellStart"/>
      <w:r w:rsidR="00614D97" w:rsidRPr="00614D97">
        <w:rPr>
          <w:rFonts w:ascii="Times New Roman" w:hAnsi="Times New Roman" w:cs="Times New Roman"/>
        </w:rPr>
        <w:t>Rösch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Sadori</w:t>
      </w:r>
      <w:proofErr w:type="spellEnd"/>
      <w:r w:rsidR="00614D97" w:rsidRPr="00614D97">
        <w:rPr>
          <w:rFonts w:ascii="Times New Roman" w:hAnsi="Times New Roman" w:cs="Times New Roman"/>
        </w:rPr>
        <w:t xml:space="preserve"> L., </w:t>
      </w:r>
      <w:proofErr w:type="spellStart"/>
      <w:r w:rsidR="00614D97" w:rsidRPr="00614D97">
        <w:rPr>
          <w:rFonts w:ascii="Times New Roman" w:hAnsi="Times New Roman" w:cs="Times New Roman"/>
        </w:rPr>
        <w:t>Sá</w:t>
      </w:r>
      <w:proofErr w:type="spellEnd"/>
      <w:r w:rsidR="00614D97" w:rsidRPr="00614D97">
        <w:rPr>
          <w:rFonts w:ascii="Times New Roman" w:hAnsi="Times New Roman" w:cs="Times New Roman"/>
        </w:rPr>
        <w:t xml:space="preserve"> Ferreira C., </w:t>
      </w:r>
      <w:proofErr w:type="spellStart"/>
      <w:r w:rsidR="00614D97" w:rsidRPr="00614D97">
        <w:rPr>
          <w:rFonts w:ascii="Times New Roman" w:hAnsi="Times New Roman" w:cs="Times New Roman"/>
        </w:rPr>
        <w:t>Sebag</w:t>
      </w:r>
      <w:proofErr w:type="spellEnd"/>
      <w:r w:rsidR="00614D97" w:rsidRPr="00614D97">
        <w:rPr>
          <w:rFonts w:ascii="Times New Roman" w:hAnsi="Times New Roman" w:cs="Times New Roman"/>
        </w:rPr>
        <w:t xml:space="preserve"> D., </w:t>
      </w:r>
      <w:proofErr w:type="spellStart"/>
      <w:r w:rsidR="00614D97" w:rsidRPr="00614D97">
        <w:rPr>
          <w:rFonts w:ascii="Times New Roman" w:hAnsi="Times New Roman" w:cs="Times New Roman"/>
        </w:rPr>
        <w:t>Słowiński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Stančikaitė</w:t>
      </w:r>
      <w:proofErr w:type="spellEnd"/>
      <w:r w:rsidR="00614D97" w:rsidRPr="00614D97">
        <w:rPr>
          <w:rFonts w:ascii="Times New Roman" w:hAnsi="Times New Roman" w:cs="Times New Roman"/>
        </w:rPr>
        <w:t xml:space="preserve"> M., </w:t>
      </w:r>
      <w:proofErr w:type="spellStart"/>
      <w:r w:rsidR="00614D97" w:rsidRPr="00614D97">
        <w:rPr>
          <w:rFonts w:ascii="Times New Roman" w:hAnsi="Times New Roman" w:cs="Times New Roman"/>
        </w:rPr>
        <w:t>Stivrins</w:t>
      </w:r>
      <w:proofErr w:type="spellEnd"/>
      <w:r w:rsidR="00614D97" w:rsidRPr="00614D97">
        <w:rPr>
          <w:rFonts w:ascii="Times New Roman" w:hAnsi="Times New Roman" w:cs="Times New Roman"/>
        </w:rPr>
        <w:t xml:space="preserve"> N., </w:t>
      </w:r>
      <w:proofErr w:type="spellStart"/>
      <w:r w:rsidR="00614D97" w:rsidRPr="00614D97">
        <w:rPr>
          <w:rFonts w:ascii="Times New Roman" w:hAnsi="Times New Roman" w:cs="Times New Roman"/>
        </w:rPr>
        <w:t>Tunno</w:t>
      </w:r>
      <w:proofErr w:type="spellEnd"/>
      <w:r w:rsidR="00614D97" w:rsidRPr="00614D97">
        <w:rPr>
          <w:rFonts w:ascii="Times New Roman" w:hAnsi="Times New Roman" w:cs="Times New Roman"/>
        </w:rPr>
        <w:t xml:space="preserve"> I., </w:t>
      </w:r>
      <w:proofErr w:type="spellStart"/>
      <w:r w:rsidR="00614D97" w:rsidRPr="00614D97">
        <w:rPr>
          <w:rFonts w:ascii="Times New Roman" w:hAnsi="Times New Roman" w:cs="Times New Roman"/>
        </w:rPr>
        <w:t>Veski</w:t>
      </w:r>
      <w:proofErr w:type="spellEnd"/>
      <w:r w:rsidR="00614D97" w:rsidRPr="00614D97">
        <w:rPr>
          <w:rFonts w:ascii="Times New Roman" w:hAnsi="Times New Roman" w:cs="Times New Roman"/>
        </w:rPr>
        <w:t xml:space="preserve"> S., </w:t>
      </w:r>
      <w:proofErr w:type="spellStart"/>
      <w:r w:rsidR="00614D97" w:rsidRPr="00614D97">
        <w:rPr>
          <w:rFonts w:ascii="Times New Roman" w:hAnsi="Times New Roman" w:cs="Times New Roman"/>
        </w:rPr>
        <w:t>Wacnik</w:t>
      </w:r>
      <w:proofErr w:type="spellEnd"/>
      <w:r w:rsidR="00614D97" w:rsidRPr="00614D97">
        <w:rPr>
          <w:rFonts w:ascii="Times New Roman" w:hAnsi="Times New Roman" w:cs="Times New Roman"/>
        </w:rPr>
        <w:t xml:space="preserve"> A., </w:t>
      </w:r>
      <w:proofErr w:type="spellStart"/>
      <w:r w:rsidR="00614D97" w:rsidRPr="00614D97">
        <w:rPr>
          <w:rFonts w:ascii="Times New Roman" w:hAnsi="Times New Roman" w:cs="Times New Roman"/>
        </w:rPr>
        <w:t>Masi</w:t>
      </w:r>
      <w:proofErr w:type="spellEnd"/>
      <w:r w:rsidR="00614D97" w:rsidRPr="00614D97">
        <w:rPr>
          <w:rFonts w:ascii="Times New Roman" w:hAnsi="Times New Roman" w:cs="Times New Roman"/>
        </w:rPr>
        <w:t xml:space="preserve"> A.</w:t>
      </w:r>
    </w:p>
    <w:p w14:paraId="0F503ACB" w14:textId="5A3DEF06" w:rsidR="00DF4C46" w:rsidRPr="004C0D70" w:rsidRDefault="00CC2110" w:rsidP="00E125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</w:rPr>
        <w:t>Czasopismo</w:t>
      </w:r>
      <w:proofErr w:type="spellEnd"/>
      <w:r w:rsidR="002A385E" w:rsidRPr="0037746D">
        <w:rPr>
          <w:rFonts w:ascii="Times New Roman" w:hAnsi="Times New Roman" w:cs="Times New Roman"/>
          <w:b/>
        </w:rPr>
        <w:t>:</w:t>
      </w:r>
      <w:r w:rsidR="004C0D70">
        <w:rPr>
          <w:rFonts w:ascii="Times New Roman" w:hAnsi="Times New Roman" w:cs="Times New Roman"/>
          <w:b/>
        </w:rPr>
        <w:t xml:space="preserve"> </w:t>
      </w:r>
      <w:r w:rsidR="004C0D70">
        <w:rPr>
          <w:rFonts w:ascii="Times New Roman" w:hAnsi="Times New Roman" w:cs="Times New Roman"/>
          <w:i/>
        </w:rPr>
        <w:t>Nature Ecology &amp; Evolution</w:t>
      </w:r>
    </w:p>
    <w:p w14:paraId="70322B77" w14:textId="4C27C83E" w:rsidR="002A385E" w:rsidRDefault="002A385E" w:rsidP="00E12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43E98F7E">
        <w:rPr>
          <w:rFonts w:ascii="Times New Roman" w:hAnsi="Times New Roman" w:cs="Times New Roman"/>
          <w:b/>
          <w:bCs/>
        </w:rPr>
        <w:t>DOI:</w:t>
      </w:r>
      <w:r w:rsidR="00BC2606" w:rsidRPr="43E98F7E">
        <w:rPr>
          <w:rFonts w:ascii="Times New Roman" w:hAnsi="Times New Roman" w:cs="Times New Roman"/>
          <w:b/>
          <w:bCs/>
        </w:rPr>
        <w:t xml:space="preserve"> </w:t>
      </w:r>
      <w:hyperlink r:id="rId10">
        <w:r w:rsidR="00A76C25" w:rsidRPr="43E98F7E">
          <w:rPr>
            <w:rStyle w:val="Hipercze"/>
            <w:rFonts w:ascii="Times New Roman" w:hAnsi="Times New Roman" w:cs="Times New Roman"/>
          </w:rPr>
          <w:t>https://doi.org/10.1038/s41559-021-01652-4</w:t>
        </w:r>
      </w:hyperlink>
      <w:r w:rsidR="00A76C25" w:rsidRPr="43E98F7E">
        <w:rPr>
          <w:rFonts w:ascii="Times New Roman" w:hAnsi="Times New Roman" w:cs="Times New Roman"/>
        </w:rPr>
        <w:t xml:space="preserve"> </w:t>
      </w:r>
    </w:p>
    <w:p w14:paraId="03E910A9" w14:textId="54A250C1" w:rsidR="43E98F7E" w:rsidRDefault="43E98F7E" w:rsidP="43E98F7E">
      <w:pPr>
        <w:spacing w:after="0" w:line="240" w:lineRule="auto"/>
        <w:jc w:val="both"/>
        <w:rPr>
          <w:lang w:val="pl-PL"/>
        </w:rPr>
      </w:pPr>
    </w:p>
    <w:p w14:paraId="006966B8" w14:textId="59CB7F36" w:rsidR="004310DE" w:rsidRPr="004310DE" w:rsidRDefault="0057290C" w:rsidP="43E98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11">
        <w:r w:rsidR="004E16C3" w:rsidRPr="43E98F7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https://www.nature.com/articles/s41559-021-01652-4</w:t>
        </w:r>
      </w:hyperlink>
    </w:p>
    <w:sectPr w:rsidR="004310DE" w:rsidRPr="004310D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96AB" w14:textId="77777777" w:rsidR="0057290C" w:rsidRDefault="0057290C" w:rsidP="0037746D">
      <w:pPr>
        <w:spacing w:after="0" w:line="240" w:lineRule="auto"/>
      </w:pPr>
      <w:r>
        <w:separator/>
      </w:r>
    </w:p>
  </w:endnote>
  <w:endnote w:type="continuationSeparator" w:id="0">
    <w:p w14:paraId="22837455" w14:textId="77777777" w:rsidR="0057290C" w:rsidRDefault="0057290C" w:rsidP="0037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6203" w14:textId="77777777" w:rsidR="0057290C" w:rsidRDefault="0057290C" w:rsidP="0037746D">
      <w:pPr>
        <w:spacing w:after="0" w:line="240" w:lineRule="auto"/>
      </w:pPr>
      <w:r>
        <w:separator/>
      </w:r>
    </w:p>
  </w:footnote>
  <w:footnote w:type="continuationSeparator" w:id="0">
    <w:p w14:paraId="524CB982" w14:textId="77777777" w:rsidR="0057290C" w:rsidRDefault="0057290C" w:rsidP="0037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2351" w14:textId="5F4E2267" w:rsidR="00761816" w:rsidRDefault="00761816" w:rsidP="0037746D">
    <w:pPr>
      <w:pStyle w:val="Nagwek"/>
    </w:pPr>
  </w:p>
  <w:p w14:paraId="437C8416" w14:textId="77777777" w:rsidR="00761816" w:rsidRDefault="00761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C1"/>
    <w:multiLevelType w:val="hybridMultilevel"/>
    <w:tmpl w:val="37807C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28B"/>
    <w:multiLevelType w:val="hybridMultilevel"/>
    <w:tmpl w:val="37807C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4"/>
    <w:rsid w:val="0000026F"/>
    <w:rsid w:val="000054A7"/>
    <w:rsid w:val="00012F25"/>
    <w:rsid w:val="000218CD"/>
    <w:rsid w:val="00024A69"/>
    <w:rsid w:val="00034F98"/>
    <w:rsid w:val="000372D3"/>
    <w:rsid w:val="00050618"/>
    <w:rsid w:val="000A56F2"/>
    <w:rsid w:val="000C4A72"/>
    <w:rsid w:val="000E1ED9"/>
    <w:rsid w:val="00104B1F"/>
    <w:rsid w:val="0012315C"/>
    <w:rsid w:val="00135E64"/>
    <w:rsid w:val="001509FC"/>
    <w:rsid w:val="0016333F"/>
    <w:rsid w:val="00175041"/>
    <w:rsid w:val="001A7DF5"/>
    <w:rsid w:val="001F4D03"/>
    <w:rsid w:val="001F60C7"/>
    <w:rsid w:val="001F7EAC"/>
    <w:rsid w:val="00206B34"/>
    <w:rsid w:val="0025436B"/>
    <w:rsid w:val="002561C9"/>
    <w:rsid w:val="002648AA"/>
    <w:rsid w:val="0027372D"/>
    <w:rsid w:val="002A10EB"/>
    <w:rsid w:val="002A385E"/>
    <w:rsid w:val="00343EF6"/>
    <w:rsid w:val="003450C6"/>
    <w:rsid w:val="00360E0A"/>
    <w:rsid w:val="00361FBC"/>
    <w:rsid w:val="00364241"/>
    <w:rsid w:val="00373D02"/>
    <w:rsid w:val="00374B95"/>
    <w:rsid w:val="0037746D"/>
    <w:rsid w:val="00383C60"/>
    <w:rsid w:val="003A1D39"/>
    <w:rsid w:val="003A2699"/>
    <w:rsid w:val="003A691D"/>
    <w:rsid w:val="003B29FF"/>
    <w:rsid w:val="003D2B08"/>
    <w:rsid w:val="003F1815"/>
    <w:rsid w:val="004061BC"/>
    <w:rsid w:val="00427053"/>
    <w:rsid w:val="0042746B"/>
    <w:rsid w:val="004310DE"/>
    <w:rsid w:val="00456BAF"/>
    <w:rsid w:val="00494BD9"/>
    <w:rsid w:val="004961F5"/>
    <w:rsid w:val="004A0553"/>
    <w:rsid w:val="004A1390"/>
    <w:rsid w:val="004B3522"/>
    <w:rsid w:val="004B3EAF"/>
    <w:rsid w:val="004B5BD0"/>
    <w:rsid w:val="004B607D"/>
    <w:rsid w:val="004C0D70"/>
    <w:rsid w:val="004C0F43"/>
    <w:rsid w:val="004D34C4"/>
    <w:rsid w:val="004E16C3"/>
    <w:rsid w:val="004F52FF"/>
    <w:rsid w:val="00504312"/>
    <w:rsid w:val="0051040E"/>
    <w:rsid w:val="00516676"/>
    <w:rsid w:val="00521BED"/>
    <w:rsid w:val="00534835"/>
    <w:rsid w:val="00540171"/>
    <w:rsid w:val="00551229"/>
    <w:rsid w:val="00554FCC"/>
    <w:rsid w:val="0056152E"/>
    <w:rsid w:val="00564AE5"/>
    <w:rsid w:val="005659D9"/>
    <w:rsid w:val="0057290C"/>
    <w:rsid w:val="005E2334"/>
    <w:rsid w:val="005E3EDD"/>
    <w:rsid w:val="005F319F"/>
    <w:rsid w:val="006001B9"/>
    <w:rsid w:val="0060582D"/>
    <w:rsid w:val="006117D8"/>
    <w:rsid w:val="0061441F"/>
    <w:rsid w:val="00614D97"/>
    <w:rsid w:val="00631404"/>
    <w:rsid w:val="006369E0"/>
    <w:rsid w:val="00643659"/>
    <w:rsid w:val="006467FF"/>
    <w:rsid w:val="00657875"/>
    <w:rsid w:val="006A5C5C"/>
    <w:rsid w:val="006A5FA7"/>
    <w:rsid w:val="006A6E32"/>
    <w:rsid w:val="006C2F30"/>
    <w:rsid w:val="00715229"/>
    <w:rsid w:val="007260B3"/>
    <w:rsid w:val="00761816"/>
    <w:rsid w:val="0077083F"/>
    <w:rsid w:val="00775DAF"/>
    <w:rsid w:val="00781E51"/>
    <w:rsid w:val="0079462A"/>
    <w:rsid w:val="007A1C4E"/>
    <w:rsid w:val="007C744D"/>
    <w:rsid w:val="007C7588"/>
    <w:rsid w:val="007D0ADE"/>
    <w:rsid w:val="007E6A23"/>
    <w:rsid w:val="007F2A9F"/>
    <w:rsid w:val="007F3819"/>
    <w:rsid w:val="00804978"/>
    <w:rsid w:val="00807399"/>
    <w:rsid w:val="0081220B"/>
    <w:rsid w:val="008225AC"/>
    <w:rsid w:val="00827809"/>
    <w:rsid w:val="00834324"/>
    <w:rsid w:val="008352CB"/>
    <w:rsid w:val="0084725E"/>
    <w:rsid w:val="0086206E"/>
    <w:rsid w:val="0089565B"/>
    <w:rsid w:val="008A775B"/>
    <w:rsid w:val="008C2648"/>
    <w:rsid w:val="008E1AAC"/>
    <w:rsid w:val="008E40BC"/>
    <w:rsid w:val="008F11EB"/>
    <w:rsid w:val="00906067"/>
    <w:rsid w:val="00906A7B"/>
    <w:rsid w:val="00935219"/>
    <w:rsid w:val="00943A08"/>
    <w:rsid w:val="0094440A"/>
    <w:rsid w:val="00955581"/>
    <w:rsid w:val="0096568D"/>
    <w:rsid w:val="009A7E54"/>
    <w:rsid w:val="009B4044"/>
    <w:rsid w:val="009E405B"/>
    <w:rsid w:val="00A24916"/>
    <w:rsid w:val="00A25696"/>
    <w:rsid w:val="00A30606"/>
    <w:rsid w:val="00A33FEB"/>
    <w:rsid w:val="00A549BD"/>
    <w:rsid w:val="00A76AE8"/>
    <w:rsid w:val="00A76C25"/>
    <w:rsid w:val="00A777E7"/>
    <w:rsid w:val="00A86A20"/>
    <w:rsid w:val="00A9110F"/>
    <w:rsid w:val="00AB4171"/>
    <w:rsid w:val="00AB4730"/>
    <w:rsid w:val="00AC079F"/>
    <w:rsid w:val="00AC4F17"/>
    <w:rsid w:val="00AF221E"/>
    <w:rsid w:val="00B26BAF"/>
    <w:rsid w:val="00B406DD"/>
    <w:rsid w:val="00B4183A"/>
    <w:rsid w:val="00B70CF2"/>
    <w:rsid w:val="00B761F0"/>
    <w:rsid w:val="00B83357"/>
    <w:rsid w:val="00B86F1C"/>
    <w:rsid w:val="00BB1017"/>
    <w:rsid w:val="00BC2606"/>
    <w:rsid w:val="00C06248"/>
    <w:rsid w:val="00C27CA3"/>
    <w:rsid w:val="00C432EE"/>
    <w:rsid w:val="00CB202A"/>
    <w:rsid w:val="00CC2110"/>
    <w:rsid w:val="00CC6580"/>
    <w:rsid w:val="00D141C4"/>
    <w:rsid w:val="00D17098"/>
    <w:rsid w:val="00D259F0"/>
    <w:rsid w:val="00D51A51"/>
    <w:rsid w:val="00D65FF6"/>
    <w:rsid w:val="00D71222"/>
    <w:rsid w:val="00D71FAF"/>
    <w:rsid w:val="00D86C78"/>
    <w:rsid w:val="00D96B1A"/>
    <w:rsid w:val="00DA0666"/>
    <w:rsid w:val="00DA5880"/>
    <w:rsid w:val="00DA5FA7"/>
    <w:rsid w:val="00DD11CD"/>
    <w:rsid w:val="00DD6514"/>
    <w:rsid w:val="00DE16EA"/>
    <w:rsid w:val="00DE30B0"/>
    <w:rsid w:val="00DE7533"/>
    <w:rsid w:val="00DF4C46"/>
    <w:rsid w:val="00E077E7"/>
    <w:rsid w:val="00E125DB"/>
    <w:rsid w:val="00E13C88"/>
    <w:rsid w:val="00E3223F"/>
    <w:rsid w:val="00E57AE2"/>
    <w:rsid w:val="00EA11BC"/>
    <w:rsid w:val="00EB0650"/>
    <w:rsid w:val="00EB1FE1"/>
    <w:rsid w:val="00ED2071"/>
    <w:rsid w:val="00ED44A7"/>
    <w:rsid w:val="00EE47CD"/>
    <w:rsid w:val="00EE5A1A"/>
    <w:rsid w:val="00F02C9D"/>
    <w:rsid w:val="00F27403"/>
    <w:rsid w:val="00F40F74"/>
    <w:rsid w:val="00F50533"/>
    <w:rsid w:val="00F83234"/>
    <w:rsid w:val="00FA25BA"/>
    <w:rsid w:val="00FC4B9F"/>
    <w:rsid w:val="00FD7AF2"/>
    <w:rsid w:val="0272826D"/>
    <w:rsid w:val="0FDC9C1A"/>
    <w:rsid w:val="1D5C3274"/>
    <w:rsid w:val="21D8C498"/>
    <w:rsid w:val="3A76E574"/>
    <w:rsid w:val="43E98F7E"/>
    <w:rsid w:val="46E03BAB"/>
    <w:rsid w:val="498E1DB9"/>
    <w:rsid w:val="56F62754"/>
    <w:rsid w:val="6D47AAF5"/>
    <w:rsid w:val="73114C79"/>
    <w:rsid w:val="795CC8A5"/>
    <w:rsid w:val="7BD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D3F92"/>
  <w15:docId w15:val="{6011ABD1-7A72-42A3-B861-73F1FEB6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A0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55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55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53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46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6D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8620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50431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ure.com/articles/s41559-021-01652-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8/s41559-021-01652-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B309BC-8D56-E349-B3B4-9F5D40F99592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3" ma:contentTypeDescription="Utwórz nowy dokument." ma:contentTypeScope="" ma:versionID="369eccb4be566d11d711405006512400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6f8ab664c066fdfab3a802c64becc696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A040F-4C06-4655-85F4-C95BA898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341EB-843F-4F5F-A22B-E3716D3CE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47EC6-32DC-4648-9597-4FABC9A4A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5e6bb-cf63-4fe8-a905-14dd1abd0c2b"/>
    <ds:schemaRef ds:uri="a2e401d4-12b9-4765-8e57-6433040f1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5574</Characters>
  <Application>Microsoft Office Word</Application>
  <DocSecurity>0</DocSecurity>
  <Lines>46</Lines>
  <Paragraphs>12</Paragraphs>
  <ScaleCrop>false</ScaleCrop>
  <Company>MPI of Economics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Zeilstra</dc:creator>
  <cp:lastModifiedBy>Agnieszka Książkiewicz</cp:lastModifiedBy>
  <cp:revision>17</cp:revision>
  <cp:lastPrinted>2017-06-29T07:53:00Z</cp:lastPrinted>
  <dcterms:created xsi:type="dcterms:W3CDTF">2022-02-06T09:13:00Z</dcterms:created>
  <dcterms:modified xsi:type="dcterms:W3CDTF">2022-02-10T11:26:00Z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documentId_8793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0x0101000BF04733A1D02445ADE35F3B3CFC9712</vt:lpwstr>
  </property>
</Properties>
</file>