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a-Siatka"/>
        <w:tblW w:w="15026" w:type="dxa"/>
        <w:tblInd w:w="-459" w:type="dxa"/>
        <w:tblLayout w:type="fixed"/>
        <w:tblLook w:val="04A0"/>
      </w:tblPr>
      <w:tblGrid>
        <w:gridCol w:w="7370"/>
        <w:gridCol w:w="7370"/>
        <w:gridCol w:w="286"/>
      </w:tblGrid>
      <w:tr w:rsidR="002C263F" w:rsidRPr="00F10255" w:rsidTr="009E23D5">
        <w:tc>
          <w:tcPr>
            <w:tcW w:w="7370" w:type="dxa"/>
          </w:tcPr>
          <w:p w:rsidR="002C263F" w:rsidRPr="002C263F" w:rsidRDefault="002C263F" w:rsidP="006F2C92">
            <w:pPr>
              <w:spacing w:line="360" w:lineRule="auto"/>
              <w:jc w:val="center"/>
              <w:rPr>
                <w:rFonts w:ascii="Arial" w:hAnsi="Arial" w:cs="Arial"/>
                <w:b/>
              </w:rPr>
            </w:pPr>
            <w:r w:rsidRPr="002C263F">
              <w:rPr>
                <w:rFonts w:ascii="Arial" w:hAnsi="Arial" w:cs="Arial"/>
                <w:b/>
              </w:rPr>
              <w:t>Obecne brzmienie</w:t>
            </w:r>
          </w:p>
        </w:tc>
        <w:tc>
          <w:tcPr>
            <w:tcW w:w="7656" w:type="dxa"/>
            <w:gridSpan w:val="2"/>
          </w:tcPr>
          <w:p w:rsidR="002C263F" w:rsidRPr="002C263F" w:rsidRDefault="002C263F" w:rsidP="00C1251A">
            <w:pPr>
              <w:spacing w:line="360" w:lineRule="auto"/>
              <w:jc w:val="center"/>
              <w:rPr>
                <w:rFonts w:ascii="Arial" w:hAnsi="Arial" w:cs="Arial"/>
                <w:b/>
              </w:rPr>
            </w:pPr>
            <w:r w:rsidRPr="002C263F">
              <w:rPr>
                <w:rFonts w:ascii="Arial" w:hAnsi="Arial" w:cs="Arial"/>
                <w:b/>
              </w:rPr>
              <w:t>Brzmienie proponowane</w:t>
            </w:r>
          </w:p>
        </w:tc>
      </w:tr>
      <w:tr w:rsidR="002C263F" w:rsidRPr="00F10255" w:rsidTr="009E23D5">
        <w:trPr>
          <w:trHeight w:val="2580"/>
        </w:trPr>
        <w:tc>
          <w:tcPr>
            <w:tcW w:w="7370" w:type="dxa"/>
          </w:tcPr>
          <w:p w:rsidR="002C263F" w:rsidRPr="002C263F" w:rsidRDefault="002C263F" w:rsidP="001B5CF4">
            <w:pPr>
              <w:pStyle w:val="NormalnyWeb"/>
              <w:jc w:val="center"/>
              <w:rPr>
                <w:rFonts w:ascii="Arial" w:hAnsi="Arial" w:cs="Arial"/>
                <w:sz w:val="22"/>
                <w:szCs w:val="22"/>
              </w:rPr>
            </w:pPr>
            <w:r w:rsidRPr="002C263F">
              <w:rPr>
                <w:rFonts w:ascii="Arial" w:hAnsi="Arial" w:cs="Arial"/>
                <w:sz w:val="22"/>
                <w:szCs w:val="22"/>
              </w:rPr>
              <w:t xml:space="preserve">§ 1 </w:t>
            </w:r>
          </w:p>
          <w:p w:rsidR="002C263F" w:rsidRPr="002C263F" w:rsidRDefault="002C263F" w:rsidP="006E4D72">
            <w:pPr>
              <w:numPr>
                <w:ilvl w:val="0"/>
                <w:numId w:val="5"/>
              </w:numPr>
              <w:tabs>
                <w:tab w:val="clear" w:pos="720"/>
                <w:tab w:val="num" w:pos="317"/>
              </w:tabs>
              <w:spacing w:before="100" w:beforeAutospacing="1" w:after="100" w:afterAutospacing="1"/>
              <w:ind w:left="317" w:hanging="284"/>
              <w:rPr>
                <w:rFonts w:ascii="Arial" w:hAnsi="Arial" w:cs="Arial"/>
              </w:rPr>
            </w:pPr>
            <w:r w:rsidRPr="002C263F">
              <w:rPr>
                <w:rFonts w:ascii="Arial" w:hAnsi="Arial" w:cs="Arial"/>
              </w:rPr>
              <w:t xml:space="preserve">Uniwersytet im. Adama Mickiewicza w Poznaniu, zwany dalej „Uniwersytetem”, jest uczelnią publiczną. </w:t>
            </w:r>
          </w:p>
          <w:p w:rsidR="002C263F" w:rsidRPr="002C263F" w:rsidRDefault="002C263F" w:rsidP="006E4D72">
            <w:pPr>
              <w:numPr>
                <w:ilvl w:val="0"/>
                <w:numId w:val="5"/>
              </w:numPr>
              <w:tabs>
                <w:tab w:val="clear" w:pos="720"/>
                <w:tab w:val="num" w:pos="317"/>
              </w:tabs>
              <w:spacing w:before="100" w:beforeAutospacing="1" w:after="100" w:afterAutospacing="1"/>
              <w:ind w:left="317" w:hanging="284"/>
              <w:rPr>
                <w:rFonts w:ascii="Arial" w:hAnsi="Arial" w:cs="Arial"/>
              </w:rPr>
            </w:pPr>
            <w:r w:rsidRPr="002C263F">
              <w:rPr>
                <w:rFonts w:ascii="Arial" w:hAnsi="Arial" w:cs="Arial"/>
              </w:rPr>
              <w:t>Uniwersytet ma osobowość prawną, a jego siedzibą jest miasto Poznań.</w:t>
            </w:r>
          </w:p>
          <w:p w:rsidR="002C263F" w:rsidRPr="002C263F" w:rsidRDefault="002C263F" w:rsidP="006E4D72">
            <w:pPr>
              <w:numPr>
                <w:ilvl w:val="0"/>
                <w:numId w:val="5"/>
              </w:numPr>
              <w:tabs>
                <w:tab w:val="clear" w:pos="720"/>
                <w:tab w:val="num" w:pos="317"/>
              </w:tabs>
              <w:spacing w:before="100" w:beforeAutospacing="1" w:after="100" w:afterAutospacing="1"/>
              <w:ind w:left="317" w:hanging="284"/>
              <w:rPr>
                <w:rFonts w:ascii="Arial" w:hAnsi="Arial" w:cs="Arial"/>
              </w:rPr>
            </w:pPr>
            <w:r w:rsidRPr="002C263F">
              <w:rPr>
                <w:rFonts w:ascii="Arial" w:hAnsi="Arial" w:cs="Arial"/>
              </w:rPr>
              <w:t xml:space="preserve">Oficjalnym skrótem nazwy „Uniwersytet im. Adama Mickiewicza w Poznaniu” jest „UAM”. </w:t>
            </w:r>
          </w:p>
          <w:p w:rsidR="002C263F" w:rsidRPr="002C263F" w:rsidRDefault="002C263F" w:rsidP="009E23D5">
            <w:pPr>
              <w:numPr>
                <w:ilvl w:val="0"/>
                <w:numId w:val="5"/>
              </w:numPr>
              <w:tabs>
                <w:tab w:val="clear" w:pos="720"/>
                <w:tab w:val="num" w:pos="317"/>
              </w:tabs>
              <w:spacing w:before="100" w:beforeAutospacing="1"/>
              <w:ind w:left="317" w:hanging="284"/>
              <w:rPr>
                <w:rFonts w:ascii="Arial" w:hAnsi="Arial" w:cs="Arial"/>
              </w:rPr>
            </w:pPr>
            <w:r w:rsidRPr="002C263F">
              <w:rPr>
                <w:rFonts w:ascii="Arial" w:hAnsi="Arial" w:cs="Arial"/>
              </w:rPr>
              <w:t xml:space="preserve">Anglojęzyczna nazwa Uniwersytetu brzmi „Adam Mickiewicz </w:t>
            </w:r>
            <w:proofErr w:type="spellStart"/>
            <w:r w:rsidRPr="002C263F">
              <w:rPr>
                <w:rFonts w:ascii="Arial" w:hAnsi="Arial" w:cs="Arial"/>
              </w:rPr>
              <w:t>University</w:t>
            </w:r>
            <w:proofErr w:type="spellEnd"/>
            <w:r w:rsidRPr="002C263F">
              <w:rPr>
                <w:rFonts w:ascii="Arial" w:hAnsi="Arial" w:cs="Arial"/>
              </w:rPr>
              <w:t xml:space="preserve"> </w:t>
            </w:r>
            <w:proofErr w:type="spellStart"/>
            <w:r w:rsidRPr="002C263F">
              <w:rPr>
                <w:rFonts w:ascii="Arial" w:hAnsi="Arial" w:cs="Arial"/>
              </w:rPr>
              <w:t>in</w:t>
            </w:r>
            <w:proofErr w:type="spellEnd"/>
            <w:r w:rsidRPr="002C263F">
              <w:rPr>
                <w:rFonts w:ascii="Arial" w:hAnsi="Arial" w:cs="Arial"/>
              </w:rPr>
              <w:t xml:space="preserve"> </w:t>
            </w:r>
            <w:proofErr w:type="spellStart"/>
            <w:r w:rsidRPr="002C263F">
              <w:rPr>
                <w:rFonts w:ascii="Arial" w:hAnsi="Arial" w:cs="Arial"/>
              </w:rPr>
              <w:t>Poznan</w:t>
            </w:r>
            <w:proofErr w:type="spellEnd"/>
            <w:r w:rsidRPr="002C263F">
              <w:rPr>
                <w:rFonts w:ascii="Arial" w:hAnsi="Arial" w:cs="Arial"/>
              </w:rPr>
              <w:t>”, a oficjalnym skrótem angielskim jest „AMU”.</w:t>
            </w:r>
          </w:p>
        </w:tc>
        <w:tc>
          <w:tcPr>
            <w:tcW w:w="7656" w:type="dxa"/>
            <w:gridSpan w:val="2"/>
          </w:tcPr>
          <w:p w:rsidR="002C263F" w:rsidRPr="002C263F" w:rsidRDefault="002C263F" w:rsidP="001B5CF4">
            <w:pPr>
              <w:pStyle w:val="NormalnyWeb"/>
              <w:jc w:val="center"/>
              <w:rPr>
                <w:rFonts w:ascii="Arial" w:hAnsi="Arial" w:cs="Arial"/>
                <w:sz w:val="22"/>
                <w:szCs w:val="22"/>
              </w:rPr>
            </w:pPr>
            <w:r w:rsidRPr="002C263F">
              <w:rPr>
                <w:rFonts w:ascii="Arial" w:hAnsi="Arial" w:cs="Arial"/>
                <w:sz w:val="22"/>
                <w:szCs w:val="22"/>
              </w:rPr>
              <w:t xml:space="preserve">§ 1 </w:t>
            </w:r>
          </w:p>
          <w:p w:rsidR="002C263F" w:rsidRPr="00817FFD" w:rsidRDefault="002C263F" w:rsidP="006E4D72">
            <w:pPr>
              <w:numPr>
                <w:ilvl w:val="0"/>
                <w:numId w:val="12"/>
              </w:numPr>
              <w:tabs>
                <w:tab w:val="clear" w:pos="720"/>
                <w:tab w:val="num" w:pos="460"/>
              </w:tabs>
              <w:spacing w:before="100" w:beforeAutospacing="1" w:after="100" w:afterAutospacing="1"/>
              <w:ind w:left="460" w:hanging="425"/>
              <w:rPr>
                <w:rFonts w:ascii="Arial" w:hAnsi="Arial" w:cs="Arial"/>
              </w:rPr>
            </w:pPr>
            <w:r w:rsidRPr="00817FFD">
              <w:rPr>
                <w:rFonts w:ascii="Arial" w:hAnsi="Arial" w:cs="Arial"/>
              </w:rPr>
              <w:t xml:space="preserve">Uniwersytet im. Adama Mickiewicza w Poznaniu, zwany dalej „Uniwersytetem”, jest uczelnią publiczną. </w:t>
            </w:r>
          </w:p>
          <w:p w:rsidR="002C263F" w:rsidRPr="00817FFD" w:rsidRDefault="002C263F" w:rsidP="006E4D72">
            <w:pPr>
              <w:numPr>
                <w:ilvl w:val="0"/>
                <w:numId w:val="12"/>
              </w:numPr>
              <w:tabs>
                <w:tab w:val="clear" w:pos="720"/>
                <w:tab w:val="num" w:pos="460"/>
              </w:tabs>
              <w:spacing w:before="100" w:beforeAutospacing="1" w:after="100" w:afterAutospacing="1"/>
              <w:ind w:left="460" w:hanging="425"/>
              <w:rPr>
                <w:rFonts w:ascii="Arial" w:hAnsi="Arial" w:cs="Arial"/>
              </w:rPr>
            </w:pPr>
            <w:r w:rsidRPr="00817FFD">
              <w:rPr>
                <w:rFonts w:ascii="Arial" w:hAnsi="Arial" w:cs="Arial"/>
              </w:rPr>
              <w:t>Uniwersytet ma osobowość prawną, a jego siedzibą jest miasto Poznań.</w:t>
            </w:r>
          </w:p>
          <w:p w:rsidR="002C263F" w:rsidRPr="00817FFD" w:rsidRDefault="002C263F" w:rsidP="006E4D72">
            <w:pPr>
              <w:numPr>
                <w:ilvl w:val="0"/>
                <w:numId w:val="12"/>
              </w:numPr>
              <w:tabs>
                <w:tab w:val="clear" w:pos="720"/>
                <w:tab w:val="num" w:pos="460"/>
              </w:tabs>
              <w:spacing w:before="100" w:beforeAutospacing="1" w:after="100" w:afterAutospacing="1"/>
              <w:ind w:left="460" w:hanging="425"/>
              <w:rPr>
                <w:rFonts w:ascii="Arial" w:hAnsi="Arial" w:cs="Arial"/>
              </w:rPr>
            </w:pPr>
            <w:r w:rsidRPr="00817FFD">
              <w:rPr>
                <w:rFonts w:ascii="Arial" w:hAnsi="Arial" w:cs="Arial"/>
              </w:rPr>
              <w:t xml:space="preserve">Oficjalnym skrótem nazwy „Uniwersytet im. Adama Mickiewicza w Poznaniu” jest „UAM”. </w:t>
            </w:r>
          </w:p>
          <w:p w:rsidR="002C263F" w:rsidRPr="002C263F" w:rsidRDefault="002C263F" w:rsidP="009E23D5">
            <w:pPr>
              <w:numPr>
                <w:ilvl w:val="0"/>
                <w:numId w:val="12"/>
              </w:numPr>
              <w:tabs>
                <w:tab w:val="clear" w:pos="720"/>
                <w:tab w:val="num" w:pos="460"/>
              </w:tabs>
              <w:spacing w:before="100" w:beforeAutospacing="1"/>
              <w:ind w:left="460" w:hanging="425"/>
              <w:rPr>
                <w:rFonts w:ascii="Arial" w:hAnsi="Arial" w:cs="Arial"/>
              </w:rPr>
            </w:pPr>
            <w:r w:rsidRPr="00FD5B33">
              <w:rPr>
                <w:rFonts w:ascii="Arial" w:hAnsi="Arial" w:cs="Arial"/>
              </w:rPr>
              <w:t>Anglojęzyczna nazwa Uniwersytetu brzmi „Adam Mickiewicz University, Pozna</w:t>
            </w:r>
            <w:r w:rsidR="00FD5B33" w:rsidRPr="00FD5B33">
              <w:rPr>
                <w:rFonts w:ascii="Arial" w:hAnsi="Arial" w:cs="Arial"/>
              </w:rPr>
              <w:t>ń</w:t>
            </w:r>
            <w:r w:rsidRPr="00FD5B33">
              <w:rPr>
                <w:rFonts w:ascii="Arial" w:hAnsi="Arial" w:cs="Arial"/>
              </w:rPr>
              <w:t>, Poland”, a oficjalnym skrótem angielskim jest „AMU”.</w:t>
            </w:r>
          </w:p>
        </w:tc>
      </w:tr>
      <w:tr w:rsidR="002C263F" w:rsidRPr="00F10255" w:rsidTr="009E23D5">
        <w:trPr>
          <w:trHeight w:val="3382"/>
        </w:trPr>
        <w:tc>
          <w:tcPr>
            <w:tcW w:w="7370" w:type="dxa"/>
          </w:tcPr>
          <w:p w:rsidR="002C263F" w:rsidRPr="002C263F" w:rsidRDefault="002C263F" w:rsidP="00D15C0E">
            <w:pPr>
              <w:pStyle w:val="NormalnyWeb"/>
              <w:jc w:val="center"/>
              <w:rPr>
                <w:rFonts w:ascii="Arial" w:hAnsi="Arial" w:cs="Arial"/>
                <w:sz w:val="22"/>
                <w:szCs w:val="22"/>
              </w:rPr>
            </w:pPr>
            <w:r w:rsidRPr="002C263F">
              <w:rPr>
                <w:rFonts w:ascii="Arial" w:hAnsi="Arial" w:cs="Arial"/>
                <w:sz w:val="22"/>
                <w:szCs w:val="22"/>
              </w:rPr>
              <w:t xml:space="preserve">§ 23 </w:t>
            </w:r>
          </w:p>
          <w:p w:rsidR="002C263F" w:rsidRPr="002C263F" w:rsidRDefault="002C263F" w:rsidP="006E4D72">
            <w:pPr>
              <w:numPr>
                <w:ilvl w:val="0"/>
                <w:numId w:val="4"/>
              </w:numPr>
              <w:tabs>
                <w:tab w:val="clear" w:pos="1068"/>
                <w:tab w:val="num" w:pos="317"/>
              </w:tabs>
              <w:spacing w:before="100" w:beforeAutospacing="1"/>
              <w:ind w:left="317" w:hanging="283"/>
              <w:jc w:val="both"/>
              <w:rPr>
                <w:rFonts w:ascii="Arial" w:hAnsi="Arial" w:cs="Arial"/>
              </w:rPr>
            </w:pPr>
            <w:r w:rsidRPr="002C263F">
              <w:rPr>
                <w:rFonts w:ascii="Arial" w:hAnsi="Arial" w:cs="Arial"/>
              </w:rPr>
              <w:t xml:space="preserve">Podstawową jednostką organizacyjną Uniwersytetu jest: </w:t>
            </w:r>
          </w:p>
          <w:p w:rsidR="002C263F" w:rsidRPr="002C263F" w:rsidRDefault="002C263F" w:rsidP="006E4D72">
            <w:pPr>
              <w:numPr>
                <w:ilvl w:val="0"/>
                <w:numId w:val="3"/>
              </w:numPr>
              <w:tabs>
                <w:tab w:val="num" w:pos="601"/>
              </w:tabs>
              <w:ind w:left="601" w:hanging="284"/>
              <w:jc w:val="both"/>
              <w:rPr>
                <w:rFonts w:ascii="Arial" w:hAnsi="Arial" w:cs="Arial"/>
              </w:rPr>
            </w:pPr>
            <w:r w:rsidRPr="002C263F">
              <w:rPr>
                <w:rFonts w:ascii="Arial" w:hAnsi="Arial" w:cs="Arial"/>
              </w:rPr>
              <w:t>wydział;</w:t>
            </w:r>
          </w:p>
          <w:p w:rsidR="002C263F" w:rsidRPr="002C263F" w:rsidRDefault="002C263F" w:rsidP="006E4D72">
            <w:pPr>
              <w:numPr>
                <w:ilvl w:val="0"/>
                <w:numId w:val="3"/>
              </w:numPr>
              <w:tabs>
                <w:tab w:val="num" w:pos="601"/>
              </w:tabs>
              <w:ind w:left="601" w:hanging="284"/>
              <w:jc w:val="both"/>
              <w:rPr>
                <w:rFonts w:ascii="Arial" w:hAnsi="Arial" w:cs="Arial"/>
              </w:rPr>
            </w:pPr>
            <w:r w:rsidRPr="002C263F">
              <w:rPr>
                <w:rFonts w:ascii="Arial" w:hAnsi="Arial" w:cs="Arial"/>
              </w:rPr>
              <w:t>instytut prowadzący co najmniej jeden kierunek studiów oraz badania co                                                    najmniej w jednej dyscyplinie naukowej, utworzony poza siedzibą Uniwersytetu, zwany dalej „instytutem będącym podstawową jednostką organizacyjną”;</w:t>
            </w:r>
          </w:p>
          <w:p w:rsidR="002C263F" w:rsidRPr="002C263F" w:rsidRDefault="002C263F" w:rsidP="006E4D72">
            <w:pPr>
              <w:numPr>
                <w:ilvl w:val="0"/>
                <w:numId w:val="3"/>
              </w:numPr>
              <w:tabs>
                <w:tab w:val="num" w:pos="601"/>
              </w:tabs>
              <w:ind w:left="601" w:hanging="284"/>
              <w:jc w:val="both"/>
              <w:rPr>
                <w:rFonts w:ascii="Arial" w:hAnsi="Arial" w:cs="Arial"/>
              </w:rPr>
            </w:pPr>
            <w:r w:rsidRPr="002C263F">
              <w:rPr>
                <w:rFonts w:ascii="Arial" w:hAnsi="Arial" w:cs="Arial"/>
              </w:rPr>
              <w:t>instytut, o którym mowa w pkt 2, może być utworzony jako jednostka wspólna z zagranicznym uniwersytetem.</w:t>
            </w:r>
          </w:p>
          <w:p w:rsidR="002C263F" w:rsidRPr="009E23D5" w:rsidRDefault="002C263F" w:rsidP="00D15C0E">
            <w:pPr>
              <w:numPr>
                <w:ilvl w:val="0"/>
                <w:numId w:val="4"/>
              </w:numPr>
              <w:tabs>
                <w:tab w:val="clear" w:pos="1068"/>
                <w:tab w:val="num" w:pos="317"/>
              </w:tabs>
              <w:ind w:left="317" w:hanging="283"/>
              <w:jc w:val="both"/>
              <w:rPr>
                <w:rFonts w:ascii="Arial" w:hAnsi="Arial" w:cs="Arial"/>
              </w:rPr>
            </w:pPr>
            <w:r w:rsidRPr="002C263F">
              <w:rPr>
                <w:rFonts w:ascii="Arial" w:hAnsi="Arial" w:cs="Arial"/>
              </w:rPr>
              <w:t>Rektor ogłasza wykaz podstawowych jednostek organizacyjnych Uniwersytetu.</w:t>
            </w:r>
          </w:p>
        </w:tc>
        <w:tc>
          <w:tcPr>
            <w:tcW w:w="7656" w:type="dxa"/>
            <w:gridSpan w:val="2"/>
          </w:tcPr>
          <w:p w:rsidR="002C263F" w:rsidRPr="002C263F" w:rsidRDefault="002C263F" w:rsidP="0047606E">
            <w:pPr>
              <w:jc w:val="center"/>
              <w:rPr>
                <w:rFonts w:ascii="Arial" w:hAnsi="Arial" w:cs="Arial"/>
              </w:rPr>
            </w:pPr>
            <w:r w:rsidRPr="002C263F">
              <w:rPr>
                <w:rFonts w:ascii="Arial" w:hAnsi="Arial" w:cs="Arial"/>
              </w:rPr>
              <w:t>§ 23</w:t>
            </w:r>
          </w:p>
          <w:p w:rsidR="002C263F" w:rsidRPr="002C263F" w:rsidRDefault="002C263F" w:rsidP="0047606E">
            <w:pPr>
              <w:jc w:val="center"/>
              <w:rPr>
                <w:rFonts w:ascii="Arial" w:hAnsi="Arial" w:cs="Arial"/>
              </w:rPr>
            </w:pPr>
          </w:p>
          <w:p w:rsidR="002C263F" w:rsidRPr="002C263F" w:rsidRDefault="002C263F" w:rsidP="00D15C0E">
            <w:pPr>
              <w:jc w:val="both"/>
              <w:rPr>
                <w:rFonts w:ascii="Arial" w:hAnsi="Arial" w:cs="Arial"/>
              </w:rPr>
            </w:pPr>
            <w:r w:rsidRPr="002C263F">
              <w:rPr>
                <w:rFonts w:ascii="Arial" w:hAnsi="Arial" w:cs="Arial"/>
              </w:rPr>
              <w:t>1. Podstawową jednostką organizacyjną Uniwersytetu jest:</w:t>
            </w:r>
          </w:p>
          <w:p w:rsidR="002C263F" w:rsidRPr="002C263F" w:rsidRDefault="002C263F" w:rsidP="002C263F">
            <w:pPr>
              <w:ind w:left="602" w:hanging="283"/>
              <w:jc w:val="both"/>
              <w:rPr>
                <w:rFonts w:ascii="Arial" w:hAnsi="Arial" w:cs="Arial"/>
              </w:rPr>
            </w:pPr>
            <w:r w:rsidRPr="002C263F">
              <w:rPr>
                <w:rFonts w:ascii="Arial" w:hAnsi="Arial" w:cs="Arial"/>
              </w:rPr>
              <w:t>1)</w:t>
            </w:r>
            <w:r w:rsidRPr="002C263F">
              <w:rPr>
                <w:rFonts w:ascii="Arial" w:hAnsi="Arial" w:cs="Arial"/>
              </w:rPr>
              <w:tab/>
              <w:t xml:space="preserve">wydział; </w:t>
            </w:r>
          </w:p>
          <w:p w:rsidR="002C263F" w:rsidRPr="002C263F" w:rsidRDefault="002C263F" w:rsidP="002C263F">
            <w:pPr>
              <w:ind w:left="602" w:hanging="283"/>
              <w:jc w:val="both"/>
              <w:rPr>
                <w:rFonts w:ascii="Arial" w:hAnsi="Arial" w:cs="Arial"/>
              </w:rPr>
            </w:pPr>
            <w:r w:rsidRPr="002C263F">
              <w:rPr>
                <w:rFonts w:ascii="Arial" w:hAnsi="Arial" w:cs="Arial"/>
              </w:rPr>
              <w:t>2)</w:t>
            </w:r>
            <w:r w:rsidRPr="00817FFD">
              <w:rPr>
                <w:rFonts w:ascii="Arial" w:hAnsi="Arial" w:cs="Arial"/>
              </w:rPr>
              <w:tab/>
              <w:t xml:space="preserve">instytut prowadzący co najmniej jeden kierunek studiów oraz badania co najmniej w jednej dyscyplinie naukowej, utworzony poza siedzibą Uniwersytetu, zwany dalej „instytutem </w:t>
            </w:r>
            <w:r w:rsidR="00EA724E" w:rsidRPr="00817FFD">
              <w:rPr>
                <w:rFonts w:ascii="Arial" w:hAnsi="Arial" w:cs="Arial"/>
              </w:rPr>
              <w:t>naukowo-dydaktycznym</w:t>
            </w:r>
            <w:r w:rsidRPr="00817FFD">
              <w:rPr>
                <w:rFonts w:ascii="Arial" w:hAnsi="Arial" w:cs="Arial"/>
              </w:rPr>
              <w:t>;</w:t>
            </w:r>
          </w:p>
          <w:p w:rsidR="002C263F" w:rsidRPr="00817FFD" w:rsidRDefault="002C263F" w:rsidP="002C263F">
            <w:pPr>
              <w:ind w:left="602" w:hanging="283"/>
              <w:jc w:val="both"/>
              <w:rPr>
                <w:rFonts w:ascii="Arial" w:hAnsi="Arial" w:cs="Arial"/>
              </w:rPr>
            </w:pPr>
            <w:r w:rsidRPr="00817FFD">
              <w:rPr>
                <w:rFonts w:ascii="Arial" w:hAnsi="Arial" w:cs="Arial"/>
              </w:rPr>
              <w:t>4)</w:t>
            </w:r>
            <w:r w:rsidRPr="00817FFD">
              <w:rPr>
                <w:rFonts w:ascii="Arial" w:hAnsi="Arial" w:cs="Arial"/>
              </w:rPr>
              <w:tab/>
              <w:t>instytut prowadzący co najmniej jeden kierunek studiów, utworzony poza siedzibą Uniwersytetu, zwany dalej „instytutem dydaktycznym;</w:t>
            </w:r>
          </w:p>
          <w:p w:rsidR="002C263F" w:rsidRPr="00817FFD" w:rsidRDefault="002C263F" w:rsidP="002C263F">
            <w:pPr>
              <w:ind w:left="602" w:hanging="283"/>
              <w:jc w:val="both"/>
              <w:rPr>
                <w:rFonts w:ascii="Arial" w:hAnsi="Arial" w:cs="Arial"/>
              </w:rPr>
            </w:pPr>
            <w:r w:rsidRPr="00817FFD">
              <w:rPr>
                <w:rFonts w:ascii="Arial" w:hAnsi="Arial" w:cs="Arial"/>
              </w:rPr>
              <w:t>5)</w:t>
            </w:r>
            <w:r w:rsidRPr="00817FFD">
              <w:rPr>
                <w:rFonts w:ascii="Arial" w:hAnsi="Arial" w:cs="Arial"/>
              </w:rPr>
              <w:tab/>
              <w:t>instytut prowadzący badania co najmniej w jednej dyscyplinie naukowej, zwany dalej „instytutem naukowym.</w:t>
            </w:r>
          </w:p>
          <w:p w:rsidR="002C263F" w:rsidRPr="002C263F" w:rsidRDefault="002C263F" w:rsidP="00887849">
            <w:pPr>
              <w:ind w:left="284" w:hanging="284"/>
              <w:jc w:val="both"/>
              <w:rPr>
                <w:rFonts w:ascii="Arial" w:hAnsi="Arial" w:cs="Arial"/>
              </w:rPr>
            </w:pPr>
            <w:r w:rsidRPr="002C263F">
              <w:rPr>
                <w:rFonts w:ascii="Arial" w:hAnsi="Arial" w:cs="Arial"/>
              </w:rPr>
              <w:t>2. Rektor ogłasza wykaz podstawowych jednostek organizacyjnych Uniwersytetu.</w:t>
            </w:r>
          </w:p>
        </w:tc>
      </w:tr>
      <w:tr w:rsidR="003E7AEF" w:rsidRPr="00F10255" w:rsidTr="009E23D5">
        <w:tc>
          <w:tcPr>
            <w:tcW w:w="7370" w:type="dxa"/>
          </w:tcPr>
          <w:p w:rsidR="003E7AEF" w:rsidRPr="003E7AEF" w:rsidRDefault="003E7AEF" w:rsidP="003E7AEF">
            <w:pPr>
              <w:pStyle w:val="NormalnyWeb"/>
              <w:jc w:val="center"/>
              <w:rPr>
                <w:rFonts w:ascii="Arial" w:hAnsi="Arial" w:cs="Arial"/>
                <w:sz w:val="22"/>
                <w:szCs w:val="22"/>
              </w:rPr>
            </w:pPr>
            <w:r w:rsidRPr="003E7AEF">
              <w:rPr>
                <w:rFonts w:ascii="Arial" w:hAnsi="Arial" w:cs="Arial"/>
                <w:sz w:val="22"/>
                <w:szCs w:val="22"/>
              </w:rPr>
              <w:t>§ 24</w:t>
            </w:r>
          </w:p>
          <w:p w:rsidR="003E7AEF" w:rsidRPr="003E7AEF" w:rsidRDefault="003E7AEF" w:rsidP="003E7AEF">
            <w:pPr>
              <w:pStyle w:val="NormalnyWeb"/>
              <w:spacing w:before="0" w:beforeAutospacing="0" w:after="0" w:afterAutospacing="0"/>
              <w:ind w:left="317" w:hanging="284"/>
              <w:jc w:val="both"/>
              <w:rPr>
                <w:rFonts w:ascii="Arial" w:hAnsi="Arial" w:cs="Arial"/>
                <w:sz w:val="22"/>
                <w:szCs w:val="22"/>
              </w:rPr>
            </w:pPr>
            <w:r>
              <w:rPr>
                <w:rFonts w:ascii="Arial" w:hAnsi="Arial" w:cs="Arial"/>
                <w:sz w:val="22"/>
                <w:szCs w:val="22"/>
              </w:rPr>
              <w:t xml:space="preserve">1. </w:t>
            </w:r>
            <w:r w:rsidRPr="003E7AEF">
              <w:rPr>
                <w:rFonts w:ascii="Arial" w:hAnsi="Arial" w:cs="Arial"/>
                <w:sz w:val="22"/>
                <w:szCs w:val="22"/>
              </w:rPr>
              <w:t>Zadaniem wydziału jest prowadzenie działalności i dydaktycznej oraz kształcenie kadry naukowej i dydaktycznej.</w:t>
            </w:r>
          </w:p>
          <w:p w:rsidR="003E7AEF" w:rsidRPr="003E7AEF" w:rsidRDefault="003E7AEF" w:rsidP="003E7AEF">
            <w:pPr>
              <w:pStyle w:val="NormalnyWeb"/>
              <w:spacing w:before="0" w:beforeAutospacing="0" w:after="0" w:afterAutospacing="0"/>
              <w:ind w:left="317" w:hanging="284"/>
              <w:jc w:val="both"/>
              <w:rPr>
                <w:rFonts w:ascii="Arial" w:hAnsi="Arial" w:cs="Arial"/>
                <w:sz w:val="22"/>
                <w:szCs w:val="22"/>
              </w:rPr>
            </w:pPr>
            <w:r w:rsidRPr="003E7AEF">
              <w:rPr>
                <w:rFonts w:ascii="Arial" w:hAnsi="Arial" w:cs="Arial"/>
                <w:sz w:val="22"/>
                <w:szCs w:val="22"/>
              </w:rPr>
              <w:t>2. Wydział utrzymuje więzi z krajowymi i zagranicznymi ośrodkami i instytucjami naukowymi, kulturalnymi oraz oświatowymi, a także z otoczeniem społeczno-gospodarczym.</w:t>
            </w:r>
          </w:p>
          <w:p w:rsidR="003E7AEF" w:rsidRPr="003E7AEF" w:rsidRDefault="003E7AEF" w:rsidP="003E7AEF">
            <w:pPr>
              <w:pStyle w:val="NormalnyWeb"/>
              <w:spacing w:before="0" w:beforeAutospacing="0" w:after="0" w:afterAutospacing="0"/>
              <w:jc w:val="both"/>
              <w:rPr>
                <w:rFonts w:ascii="Arial" w:hAnsi="Arial" w:cs="Arial"/>
                <w:sz w:val="22"/>
                <w:szCs w:val="22"/>
              </w:rPr>
            </w:pPr>
            <w:r w:rsidRPr="003E7AEF">
              <w:rPr>
                <w:rFonts w:ascii="Arial" w:hAnsi="Arial" w:cs="Arial"/>
                <w:sz w:val="22"/>
                <w:szCs w:val="22"/>
              </w:rPr>
              <w:t>3. Wydział prowadzi co najmniej jeden kierunek studiów.</w:t>
            </w:r>
          </w:p>
          <w:p w:rsidR="003E7AEF" w:rsidRPr="002C263F" w:rsidRDefault="003E7AEF" w:rsidP="003E7AEF">
            <w:pPr>
              <w:pStyle w:val="NormalnyWeb"/>
              <w:spacing w:before="0" w:beforeAutospacing="0" w:after="0" w:afterAutospacing="0"/>
              <w:ind w:left="317" w:hanging="317"/>
              <w:jc w:val="both"/>
              <w:rPr>
                <w:rFonts w:ascii="Arial" w:hAnsi="Arial" w:cs="Arial"/>
                <w:sz w:val="22"/>
                <w:szCs w:val="22"/>
              </w:rPr>
            </w:pPr>
            <w:r w:rsidRPr="003E7AEF">
              <w:rPr>
                <w:rFonts w:ascii="Arial" w:hAnsi="Arial" w:cs="Arial"/>
                <w:sz w:val="22"/>
                <w:szCs w:val="22"/>
              </w:rPr>
              <w:t>4. Jeżeli wydział oraz instytut, o którym mowa w § 25, nie spełniają  wymogów, określonych odpowiednio w ust. 1 i 3 oraz w § 23 ust. 1 pkt 2, podlegają zniesieniu w terminie do końca roku akademickiego, w którym stwierdzono niespełnienie tych wymogów.</w:t>
            </w:r>
          </w:p>
        </w:tc>
        <w:tc>
          <w:tcPr>
            <w:tcW w:w="7656" w:type="dxa"/>
            <w:gridSpan w:val="2"/>
          </w:tcPr>
          <w:p w:rsidR="003E7AEF" w:rsidRPr="003E7AEF" w:rsidRDefault="003E7AEF" w:rsidP="003E7AEF">
            <w:pPr>
              <w:pStyle w:val="NormalnyWeb"/>
              <w:jc w:val="center"/>
              <w:rPr>
                <w:rFonts w:ascii="Arial" w:hAnsi="Arial" w:cs="Arial"/>
                <w:sz w:val="22"/>
                <w:szCs w:val="22"/>
              </w:rPr>
            </w:pPr>
            <w:r w:rsidRPr="003E7AEF">
              <w:rPr>
                <w:rFonts w:ascii="Arial" w:hAnsi="Arial" w:cs="Arial"/>
                <w:sz w:val="22"/>
                <w:szCs w:val="22"/>
              </w:rPr>
              <w:t>§ 24</w:t>
            </w:r>
          </w:p>
          <w:p w:rsidR="003E7AEF" w:rsidRPr="00FD5B33" w:rsidRDefault="003E7AEF" w:rsidP="003E7AEF">
            <w:pPr>
              <w:pStyle w:val="NormalnyWeb"/>
              <w:spacing w:before="0" w:beforeAutospacing="0" w:after="0" w:afterAutospacing="0"/>
              <w:ind w:left="317" w:hanging="284"/>
              <w:jc w:val="both"/>
              <w:rPr>
                <w:rFonts w:ascii="Arial" w:hAnsi="Arial" w:cs="Arial"/>
                <w:sz w:val="22"/>
                <w:szCs w:val="22"/>
              </w:rPr>
            </w:pPr>
            <w:r>
              <w:rPr>
                <w:rFonts w:ascii="Arial" w:hAnsi="Arial" w:cs="Arial"/>
                <w:sz w:val="22"/>
                <w:szCs w:val="22"/>
              </w:rPr>
              <w:t xml:space="preserve">1. </w:t>
            </w:r>
            <w:r w:rsidRPr="003E7AEF">
              <w:rPr>
                <w:rFonts w:ascii="Arial" w:hAnsi="Arial" w:cs="Arial"/>
                <w:sz w:val="22"/>
                <w:szCs w:val="22"/>
              </w:rPr>
              <w:t xml:space="preserve">Zadaniem wydziału jest prowadzenie działalności </w:t>
            </w:r>
            <w:r w:rsidR="00817FFD" w:rsidRPr="00FD5B33">
              <w:rPr>
                <w:rFonts w:ascii="Arial" w:hAnsi="Arial" w:cs="Arial"/>
                <w:sz w:val="22"/>
                <w:szCs w:val="22"/>
              </w:rPr>
              <w:t xml:space="preserve">naukowej </w:t>
            </w:r>
            <w:r w:rsidRPr="00FD5B33">
              <w:rPr>
                <w:rFonts w:ascii="Arial" w:hAnsi="Arial" w:cs="Arial"/>
                <w:sz w:val="22"/>
                <w:szCs w:val="22"/>
              </w:rPr>
              <w:t>i dydaktycznej oraz kształcenie kadry naukowej i dydaktycznej.</w:t>
            </w:r>
          </w:p>
          <w:p w:rsidR="003E7AEF" w:rsidRPr="003E7AEF" w:rsidRDefault="003E7AEF" w:rsidP="003E7AEF">
            <w:pPr>
              <w:pStyle w:val="NormalnyWeb"/>
              <w:spacing w:before="0" w:beforeAutospacing="0" w:after="0" w:afterAutospacing="0"/>
              <w:ind w:left="317" w:hanging="284"/>
              <w:jc w:val="both"/>
              <w:rPr>
                <w:rFonts w:ascii="Arial" w:hAnsi="Arial" w:cs="Arial"/>
                <w:sz w:val="22"/>
                <w:szCs w:val="22"/>
              </w:rPr>
            </w:pPr>
            <w:r w:rsidRPr="003E7AEF">
              <w:rPr>
                <w:rFonts w:ascii="Arial" w:hAnsi="Arial" w:cs="Arial"/>
                <w:sz w:val="22"/>
                <w:szCs w:val="22"/>
              </w:rPr>
              <w:t>2. Wydział utrzymuje więzi z krajowymi i zagranicznymi ośrodkami i instytucjami naukowymi, kulturalnymi oraz oświatowymi, a także z otoczeniem społeczno-gospodarczym.</w:t>
            </w:r>
          </w:p>
          <w:p w:rsidR="003E7AEF" w:rsidRPr="003E7AEF" w:rsidRDefault="003E7AEF" w:rsidP="003E7AEF">
            <w:pPr>
              <w:pStyle w:val="NormalnyWeb"/>
              <w:spacing w:before="0" w:beforeAutospacing="0" w:after="0" w:afterAutospacing="0"/>
              <w:ind w:left="319" w:hanging="319"/>
              <w:jc w:val="both"/>
              <w:rPr>
                <w:rFonts w:ascii="Arial" w:hAnsi="Arial" w:cs="Arial"/>
                <w:sz w:val="22"/>
                <w:szCs w:val="22"/>
              </w:rPr>
            </w:pPr>
            <w:r w:rsidRPr="003E7AEF">
              <w:rPr>
                <w:rFonts w:ascii="Arial" w:hAnsi="Arial" w:cs="Arial"/>
                <w:sz w:val="22"/>
                <w:szCs w:val="22"/>
              </w:rPr>
              <w:t xml:space="preserve">3. </w:t>
            </w:r>
            <w:r w:rsidRPr="00817FFD">
              <w:rPr>
                <w:rFonts w:ascii="Arial" w:hAnsi="Arial" w:cs="Arial"/>
                <w:sz w:val="22"/>
                <w:szCs w:val="22"/>
              </w:rPr>
              <w:t>Wydział prowadzi co najmniej jeden kierunek studiów</w:t>
            </w:r>
            <w:r w:rsidR="00FD5B33">
              <w:rPr>
                <w:rFonts w:ascii="Arial" w:hAnsi="Arial" w:cs="Arial"/>
                <w:color w:val="FF0000"/>
                <w:sz w:val="22"/>
                <w:szCs w:val="22"/>
              </w:rPr>
              <w:t>.</w:t>
            </w:r>
          </w:p>
          <w:p w:rsidR="003E7AEF" w:rsidRPr="009E23D5" w:rsidRDefault="003E7AEF" w:rsidP="00FD5B33">
            <w:pPr>
              <w:pStyle w:val="NormalnyWeb"/>
              <w:spacing w:before="0" w:beforeAutospacing="0" w:after="0" w:afterAutospacing="0"/>
              <w:ind w:left="317" w:hanging="317"/>
              <w:jc w:val="both"/>
              <w:rPr>
                <w:rFonts w:ascii="Arial" w:hAnsi="Arial" w:cs="Arial"/>
                <w:sz w:val="22"/>
                <w:szCs w:val="22"/>
              </w:rPr>
            </w:pPr>
            <w:r w:rsidRPr="00817FFD">
              <w:rPr>
                <w:rFonts w:ascii="Arial" w:hAnsi="Arial" w:cs="Arial"/>
                <w:sz w:val="22"/>
                <w:szCs w:val="22"/>
              </w:rPr>
              <w:t xml:space="preserve">4. </w:t>
            </w:r>
            <w:r w:rsidR="006712CD" w:rsidRPr="00817FFD">
              <w:rPr>
                <w:rFonts w:ascii="Arial" w:hAnsi="Arial" w:cs="Arial"/>
                <w:sz w:val="22"/>
                <w:szCs w:val="22"/>
              </w:rPr>
              <w:t>Jeżeli wydział nie spełnia  wymogów, określonych w ust. 1 i 3</w:t>
            </w:r>
            <w:r w:rsidR="00817FFD">
              <w:rPr>
                <w:rFonts w:ascii="Arial" w:hAnsi="Arial" w:cs="Arial"/>
                <w:color w:val="FF0000"/>
                <w:sz w:val="22"/>
                <w:szCs w:val="22"/>
              </w:rPr>
              <w:t>,</w:t>
            </w:r>
            <w:r w:rsidR="006712CD" w:rsidRPr="00817FFD">
              <w:rPr>
                <w:rFonts w:ascii="Arial" w:hAnsi="Arial" w:cs="Arial"/>
                <w:sz w:val="22"/>
                <w:szCs w:val="22"/>
              </w:rPr>
              <w:t xml:space="preserve"> podlega  przekształceniu w instytut naukowo-dydaktyczny będący podstawową jednostką organizacyjną w terminie do końca roku akademickiego, w którym stwierdzono niespełnienie tych wymogów. </w:t>
            </w:r>
          </w:p>
        </w:tc>
      </w:tr>
      <w:tr w:rsidR="002C263F" w:rsidRPr="00F10255" w:rsidTr="009E23D5">
        <w:tc>
          <w:tcPr>
            <w:tcW w:w="7370" w:type="dxa"/>
          </w:tcPr>
          <w:p w:rsidR="007D392D" w:rsidRPr="007D392D" w:rsidRDefault="007D392D" w:rsidP="007D392D">
            <w:pPr>
              <w:pStyle w:val="NormalnyWeb"/>
              <w:jc w:val="center"/>
              <w:rPr>
                <w:rFonts w:ascii="Arial" w:hAnsi="Arial" w:cs="Arial"/>
                <w:sz w:val="22"/>
                <w:szCs w:val="22"/>
              </w:rPr>
            </w:pPr>
            <w:r w:rsidRPr="007D392D">
              <w:rPr>
                <w:rFonts w:ascii="Arial" w:hAnsi="Arial" w:cs="Arial"/>
                <w:sz w:val="22"/>
                <w:szCs w:val="22"/>
              </w:rPr>
              <w:lastRenderedPageBreak/>
              <w:t xml:space="preserve">§ 25 </w:t>
            </w:r>
          </w:p>
          <w:p w:rsidR="007D392D" w:rsidRPr="007D392D" w:rsidRDefault="007D392D" w:rsidP="006E4D72">
            <w:pPr>
              <w:numPr>
                <w:ilvl w:val="0"/>
                <w:numId w:val="28"/>
              </w:numPr>
              <w:tabs>
                <w:tab w:val="clear" w:pos="1068"/>
              </w:tabs>
              <w:spacing w:before="100" w:beforeAutospacing="1" w:after="100" w:afterAutospacing="1"/>
              <w:ind w:left="317" w:hanging="284"/>
              <w:jc w:val="both"/>
              <w:rPr>
                <w:rFonts w:ascii="Arial" w:hAnsi="Arial" w:cs="Arial"/>
              </w:rPr>
            </w:pPr>
            <w:r w:rsidRPr="007D392D">
              <w:rPr>
                <w:rFonts w:ascii="Arial" w:hAnsi="Arial" w:cs="Arial"/>
              </w:rPr>
              <w:t>Zadaniem instytutu, będącego podstawową jednostką organizacyjną, jest prowadzenie działalności naukowej i dydaktycznej. Instytut taki może prowadzić badania naukowe wspólnie z innymi jednostkami naukowymi i z innymi uczelniami, w tym zagranicznymi.</w:t>
            </w:r>
          </w:p>
          <w:p w:rsidR="007D392D" w:rsidRPr="007D392D" w:rsidRDefault="007D392D" w:rsidP="006E4D72">
            <w:pPr>
              <w:numPr>
                <w:ilvl w:val="0"/>
                <w:numId w:val="28"/>
              </w:numPr>
              <w:tabs>
                <w:tab w:val="clear" w:pos="1068"/>
                <w:tab w:val="num" w:pos="317"/>
              </w:tabs>
              <w:spacing w:before="100" w:beforeAutospacing="1" w:after="100" w:afterAutospacing="1"/>
              <w:ind w:left="317" w:hanging="284"/>
              <w:jc w:val="both"/>
              <w:rPr>
                <w:rFonts w:ascii="Arial" w:hAnsi="Arial" w:cs="Arial"/>
              </w:rPr>
            </w:pPr>
            <w:r w:rsidRPr="007D392D">
              <w:rPr>
                <w:rFonts w:ascii="Arial" w:hAnsi="Arial" w:cs="Arial"/>
              </w:rPr>
              <w:t xml:space="preserve">Instytut, o którym mowa w ust. 1, może również kształcić kadry naukowe </w:t>
            </w:r>
            <w:r w:rsidRPr="007D392D">
              <w:rPr>
                <w:rFonts w:ascii="Arial" w:hAnsi="Arial" w:cs="Arial"/>
              </w:rPr>
              <w:br/>
              <w:t>i dydaktyczne.</w:t>
            </w:r>
          </w:p>
          <w:p w:rsidR="007D392D" w:rsidRDefault="007D392D" w:rsidP="006E4D72">
            <w:pPr>
              <w:numPr>
                <w:ilvl w:val="0"/>
                <w:numId w:val="28"/>
              </w:numPr>
              <w:tabs>
                <w:tab w:val="clear" w:pos="1068"/>
                <w:tab w:val="num" w:pos="317"/>
              </w:tabs>
              <w:spacing w:before="100" w:beforeAutospacing="1" w:after="100" w:afterAutospacing="1"/>
              <w:ind w:left="317" w:hanging="284"/>
              <w:jc w:val="both"/>
              <w:rPr>
                <w:rFonts w:ascii="Arial" w:hAnsi="Arial" w:cs="Arial"/>
              </w:rPr>
            </w:pPr>
            <w:r w:rsidRPr="007D392D">
              <w:rPr>
                <w:rFonts w:ascii="Arial" w:hAnsi="Arial" w:cs="Arial"/>
              </w:rPr>
              <w:t xml:space="preserve">(uchylony). </w:t>
            </w:r>
          </w:p>
          <w:p w:rsidR="002C263F" w:rsidRPr="002C263F" w:rsidRDefault="007D392D" w:rsidP="006E4D72">
            <w:pPr>
              <w:numPr>
                <w:ilvl w:val="0"/>
                <w:numId w:val="28"/>
              </w:numPr>
              <w:tabs>
                <w:tab w:val="clear" w:pos="1068"/>
                <w:tab w:val="num" w:pos="317"/>
              </w:tabs>
              <w:spacing w:before="100" w:beforeAutospacing="1" w:after="100" w:afterAutospacing="1"/>
              <w:ind w:left="317" w:hanging="284"/>
              <w:jc w:val="both"/>
              <w:rPr>
                <w:rFonts w:ascii="Arial" w:hAnsi="Arial" w:cs="Arial"/>
              </w:rPr>
            </w:pPr>
            <w:r w:rsidRPr="007D392D">
              <w:rPr>
                <w:rFonts w:ascii="Arial" w:hAnsi="Arial" w:cs="Arial"/>
              </w:rPr>
              <w:t>(uchylony).</w:t>
            </w:r>
          </w:p>
        </w:tc>
        <w:tc>
          <w:tcPr>
            <w:tcW w:w="7656" w:type="dxa"/>
            <w:gridSpan w:val="2"/>
          </w:tcPr>
          <w:p w:rsidR="00395261" w:rsidRPr="00817FFD" w:rsidRDefault="00395261" w:rsidP="00395261">
            <w:pPr>
              <w:jc w:val="center"/>
              <w:rPr>
                <w:rFonts w:ascii="Arial" w:hAnsi="Arial" w:cs="Arial"/>
              </w:rPr>
            </w:pPr>
            <w:r w:rsidRPr="00817FFD">
              <w:rPr>
                <w:rFonts w:ascii="Arial" w:hAnsi="Arial" w:cs="Arial"/>
              </w:rPr>
              <w:t>§ 25</w:t>
            </w:r>
          </w:p>
          <w:p w:rsidR="007D392D" w:rsidRPr="007D392D" w:rsidRDefault="007D392D" w:rsidP="006E4D72">
            <w:pPr>
              <w:numPr>
                <w:ilvl w:val="0"/>
                <w:numId w:val="29"/>
              </w:numPr>
              <w:tabs>
                <w:tab w:val="clear" w:pos="1068"/>
              </w:tabs>
              <w:spacing w:before="100" w:beforeAutospacing="1" w:after="100" w:afterAutospacing="1"/>
              <w:ind w:left="319" w:hanging="284"/>
              <w:jc w:val="both"/>
              <w:rPr>
                <w:rFonts w:ascii="Arial" w:hAnsi="Arial" w:cs="Arial"/>
              </w:rPr>
            </w:pPr>
            <w:r w:rsidRPr="00817FFD">
              <w:rPr>
                <w:rFonts w:ascii="Arial" w:hAnsi="Arial" w:cs="Arial"/>
              </w:rPr>
              <w:t>Zadaniem instytutu</w:t>
            </w:r>
            <w:r w:rsidR="00FD5B33">
              <w:rPr>
                <w:rFonts w:ascii="Arial" w:hAnsi="Arial" w:cs="Arial"/>
              </w:rPr>
              <w:t xml:space="preserve"> naukowo-</w:t>
            </w:r>
            <w:r w:rsidR="00FD5B33" w:rsidRPr="00FD5B33">
              <w:rPr>
                <w:rFonts w:ascii="Arial" w:hAnsi="Arial" w:cs="Arial"/>
              </w:rPr>
              <w:t xml:space="preserve">dydaktycznego </w:t>
            </w:r>
            <w:r w:rsidR="00FD5B33" w:rsidRPr="00FD5B33">
              <w:rPr>
                <w:rFonts w:ascii="Arial" w:hAnsi="Arial" w:cs="Arial"/>
                <w:strike/>
              </w:rPr>
              <w:t>j</w:t>
            </w:r>
            <w:r w:rsidRPr="00FD5B33">
              <w:rPr>
                <w:rFonts w:ascii="Arial" w:hAnsi="Arial" w:cs="Arial"/>
              </w:rPr>
              <w:t xml:space="preserve">est prowadzenie działalności naukowej i dydaktycznej. Instytut taki może </w:t>
            </w:r>
            <w:r w:rsidRPr="007D392D">
              <w:rPr>
                <w:rFonts w:ascii="Arial" w:hAnsi="Arial" w:cs="Arial"/>
              </w:rPr>
              <w:t>prowadzić badania naukowe wspólnie z innymi jednostkami naukowymi i z innymi uczelniami, w tym zagranicznymi.</w:t>
            </w:r>
          </w:p>
          <w:p w:rsidR="007D392D" w:rsidRPr="007D392D" w:rsidRDefault="007D392D" w:rsidP="006E4D72">
            <w:pPr>
              <w:numPr>
                <w:ilvl w:val="0"/>
                <w:numId w:val="29"/>
              </w:numPr>
              <w:tabs>
                <w:tab w:val="clear" w:pos="1068"/>
              </w:tabs>
              <w:spacing w:before="100" w:beforeAutospacing="1" w:after="100" w:afterAutospacing="1"/>
              <w:ind w:left="319" w:hanging="284"/>
              <w:jc w:val="both"/>
              <w:rPr>
                <w:rFonts w:ascii="Arial" w:hAnsi="Arial" w:cs="Arial"/>
              </w:rPr>
            </w:pPr>
            <w:r w:rsidRPr="007D392D">
              <w:rPr>
                <w:rFonts w:ascii="Arial" w:hAnsi="Arial" w:cs="Arial"/>
              </w:rPr>
              <w:t>Instytut, o którym mowa w ust. 1, może również kształcić kadry naukowe</w:t>
            </w:r>
            <w:r w:rsidR="00817FFD">
              <w:rPr>
                <w:rFonts w:ascii="Arial" w:hAnsi="Arial" w:cs="Arial"/>
              </w:rPr>
              <w:t xml:space="preserve"> </w:t>
            </w:r>
            <w:r w:rsidRPr="007D392D">
              <w:rPr>
                <w:rFonts w:ascii="Arial" w:hAnsi="Arial" w:cs="Arial"/>
              </w:rPr>
              <w:t>i dydaktyczne.</w:t>
            </w:r>
          </w:p>
          <w:p w:rsidR="007D392D" w:rsidRPr="007D392D" w:rsidRDefault="007D392D" w:rsidP="006E4D72">
            <w:pPr>
              <w:numPr>
                <w:ilvl w:val="0"/>
                <w:numId w:val="29"/>
              </w:numPr>
              <w:tabs>
                <w:tab w:val="clear" w:pos="1068"/>
              </w:tabs>
              <w:spacing w:before="100" w:beforeAutospacing="1" w:after="100" w:afterAutospacing="1"/>
              <w:ind w:left="319" w:hanging="284"/>
              <w:jc w:val="both"/>
              <w:rPr>
                <w:rFonts w:ascii="Arial" w:hAnsi="Arial" w:cs="Arial"/>
                <w:color w:val="FF0000"/>
              </w:rPr>
            </w:pPr>
            <w:r w:rsidRPr="007D392D">
              <w:rPr>
                <w:rFonts w:ascii="Arial" w:hAnsi="Arial" w:cs="Arial"/>
              </w:rPr>
              <w:t xml:space="preserve">(uchylony). </w:t>
            </w:r>
          </w:p>
          <w:p w:rsidR="007D392D" w:rsidRPr="007D392D" w:rsidRDefault="007D392D" w:rsidP="006E4D72">
            <w:pPr>
              <w:numPr>
                <w:ilvl w:val="0"/>
                <w:numId w:val="29"/>
              </w:numPr>
              <w:tabs>
                <w:tab w:val="clear" w:pos="1068"/>
              </w:tabs>
              <w:ind w:left="284" w:hanging="284"/>
              <w:jc w:val="both"/>
              <w:rPr>
                <w:rFonts w:ascii="Arial" w:hAnsi="Arial" w:cs="Arial"/>
                <w:color w:val="FF0000"/>
              </w:rPr>
            </w:pPr>
            <w:r w:rsidRPr="007D392D">
              <w:rPr>
                <w:rFonts w:ascii="Arial" w:hAnsi="Arial" w:cs="Arial"/>
              </w:rPr>
              <w:t>(uchylony).</w:t>
            </w:r>
          </w:p>
          <w:p w:rsidR="00395261" w:rsidRDefault="00395261" w:rsidP="000E6CFF">
            <w:pPr>
              <w:ind w:left="319" w:hanging="284"/>
              <w:jc w:val="both"/>
              <w:rPr>
                <w:rFonts w:ascii="Arial" w:hAnsi="Arial" w:cs="Arial"/>
              </w:rPr>
            </w:pPr>
            <w:r w:rsidRPr="00817FFD">
              <w:rPr>
                <w:rFonts w:ascii="Arial" w:hAnsi="Arial" w:cs="Arial"/>
              </w:rPr>
              <w:t xml:space="preserve">5. Zadaniem instytutu dydaktycznego jest prowadzenie działalności dydaktycznej. </w:t>
            </w:r>
          </w:p>
          <w:p w:rsidR="00817FFD" w:rsidRPr="00393518" w:rsidRDefault="00FD5B33" w:rsidP="00817FFD">
            <w:pPr>
              <w:pStyle w:val="NormalnyWeb"/>
              <w:spacing w:before="0" w:beforeAutospacing="0" w:after="0" w:afterAutospacing="0"/>
              <w:ind w:left="317" w:hanging="317"/>
              <w:jc w:val="both"/>
              <w:rPr>
                <w:rFonts w:ascii="Arial" w:hAnsi="Arial" w:cs="Arial"/>
                <w:sz w:val="22"/>
                <w:szCs w:val="22"/>
              </w:rPr>
            </w:pPr>
            <w:r w:rsidRPr="00FD5B33">
              <w:rPr>
                <w:rFonts w:ascii="Arial" w:hAnsi="Arial" w:cs="Arial"/>
                <w:sz w:val="22"/>
                <w:szCs w:val="22"/>
              </w:rPr>
              <w:t>6.</w:t>
            </w:r>
            <w:r w:rsidR="006F2C92">
              <w:rPr>
                <w:rFonts w:ascii="Arial" w:hAnsi="Arial" w:cs="Arial"/>
                <w:color w:val="FF0000"/>
                <w:sz w:val="22"/>
                <w:szCs w:val="22"/>
              </w:rPr>
              <w:t xml:space="preserve"> </w:t>
            </w:r>
            <w:r w:rsidR="00817FFD" w:rsidRPr="00393518">
              <w:rPr>
                <w:rFonts w:ascii="Arial" w:hAnsi="Arial" w:cs="Arial"/>
                <w:sz w:val="22"/>
                <w:szCs w:val="22"/>
              </w:rPr>
              <w:t xml:space="preserve">Jeżeli </w:t>
            </w:r>
            <w:proofErr w:type="spellStart"/>
            <w:r w:rsidR="00817FFD" w:rsidRPr="00393518">
              <w:rPr>
                <w:rFonts w:ascii="Arial" w:hAnsi="Arial" w:cs="Arial"/>
                <w:sz w:val="22"/>
                <w:szCs w:val="22"/>
              </w:rPr>
              <w:t>instytut</w:t>
            </w:r>
            <w:proofErr w:type="spellEnd"/>
            <w:r w:rsidR="00817FFD" w:rsidRPr="00393518">
              <w:rPr>
                <w:rFonts w:ascii="Arial" w:hAnsi="Arial" w:cs="Arial"/>
                <w:sz w:val="22"/>
                <w:szCs w:val="22"/>
              </w:rPr>
              <w:t xml:space="preserve"> naukowo-dydaktyczny nie spełnia wymogów określonych w § 23 ust. 1 pkt 2, podlega odpowiednio przekształceniu albo zniesieniu.</w:t>
            </w:r>
          </w:p>
          <w:p w:rsidR="00395261" w:rsidRPr="009E23D5" w:rsidRDefault="00FD5B33" w:rsidP="009E23D5">
            <w:pPr>
              <w:ind w:left="319" w:hanging="319"/>
              <w:rPr>
                <w:rFonts w:ascii="Arial" w:hAnsi="Arial" w:cs="Arial"/>
              </w:rPr>
            </w:pPr>
            <w:r>
              <w:rPr>
                <w:rFonts w:ascii="Arial" w:hAnsi="Arial" w:cs="Arial"/>
              </w:rPr>
              <w:t xml:space="preserve">7. </w:t>
            </w:r>
            <w:r w:rsidR="00395261" w:rsidRPr="00817FFD">
              <w:rPr>
                <w:rFonts w:ascii="Arial" w:hAnsi="Arial" w:cs="Arial"/>
              </w:rPr>
              <w:t xml:space="preserve">Zadaniem instytutu naukowego jest prowadzenie działalności naukowej. Instytut taki może prowadzić badania naukowe wspólnie z innymi jednostkami naukowymi i z innymi uczelniami, w tym zagranicznymi oraz kształcić kadry </w:t>
            </w:r>
            <w:proofErr w:type="spellStart"/>
            <w:r w:rsidR="00395261" w:rsidRPr="00817FFD">
              <w:rPr>
                <w:rFonts w:ascii="Arial" w:hAnsi="Arial" w:cs="Arial"/>
              </w:rPr>
              <w:t>naukowe</w:t>
            </w:r>
            <w:proofErr w:type="spellEnd"/>
            <w:r w:rsidR="00395261" w:rsidRPr="00817FFD">
              <w:rPr>
                <w:rFonts w:ascii="Arial" w:hAnsi="Arial" w:cs="Arial"/>
              </w:rPr>
              <w:t xml:space="preserve"> i dydaktyczne.</w:t>
            </w:r>
          </w:p>
        </w:tc>
      </w:tr>
      <w:tr w:rsidR="002C263F" w:rsidRPr="00F10255" w:rsidTr="009E23D5">
        <w:tc>
          <w:tcPr>
            <w:tcW w:w="7370" w:type="dxa"/>
          </w:tcPr>
          <w:p w:rsidR="002C263F" w:rsidRPr="002C263F" w:rsidRDefault="002C263F" w:rsidP="00395261">
            <w:pPr>
              <w:pStyle w:val="NormalnyWeb"/>
              <w:jc w:val="center"/>
              <w:rPr>
                <w:rFonts w:ascii="Arial" w:hAnsi="Arial" w:cs="Arial"/>
                <w:sz w:val="22"/>
                <w:szCs w:val="22"/>
              </w:rPr>
            </w:pPr>
            <w:r w:rsidRPr="002C263F">
              <w:rPr>
                <w:rFonts w:ascii="Arial" w:hAnsi="Arial" w:cs="Arial"/>
                <w:sz w:val="22"/>
                <w:szCs w:val="22"/>
              </w:rPr>
              <w:t>§ 37</w:t>
            </w:r>
          </w:p>
          <w:p w:rsidR="002C263F" w:rsidRPr="002C263F" w:rsidRDefault="002C263F" w:rsidP="00D15C0E">
            <w:pPr>
              <w:pStyle w:val="NormalnyWeb"/>
              <w:rPr>
                <w:rFonts w:ascii="Arial" w:hAnsi="Arial" w:cs="Arial"/>
                <w:sz w:val="22"/>
                <w:szCs w:val="22"/>
              </w:rPr>
            </w:pPr>
            <w:r w:rsidRPr="002C263F">
              <w:rPr>
                <w:rFonts w:ascii="Arial" w:hAnsi="Arial" w:cs="Arial"/>
                <w:sz w:val="22"/>
                <w:szCs w:val="22"/>
              </w:rPr>
              <w:t xml:space="preserve">Dla wykonywania określonych zadań naukowych można powoływać grupy badawcze: wydziałowe i instytutowe. </w:t>
            </w:r>
          </w:p>
        </w:tc>
        <w:tc>
          <w:tcPr>
            <w:tcW w:w="7656" w:type="dxa"/>
            <w:gridSpan w:val="2"/>
          </w:tcPr>
          <w:p w:rsidR="002C263F" w:rsidRPr="000E6CFF" w:rsidRDefault="002C263F" w:rsidP="00395261">
            <w:pPr>
              <w:pStyle w:val="NormalnyWeb"/>
              <w:spacing w:before="0" w:beforeAutospacing="0" w:after="0" w:afterAutospacing="0"/>
              <w:jc w:val="center"/>
              <w:rPr>
                <w:rFonts w:ascii="Arial" w:hAnsi="Arial" w:cs="Arial"/>
                <w:sz w:val="22"/>
                <w:szCs w:val="22"/>
              </w:rPr>
            </w:pPr>
            <w:r w:rsidRPr="000E6CFF">
              <w:rPr>
                <w:rFonts w:ascii="Arial" w:hAnsi="Arial" w:cs="Arial"/>
                <w:sz w:val="22"/>
                <w:szCs w:val="22"/>
              </w:rPr>
              <w:t>§ 37</w:t>
            </w:r>
          </w:p>
          <w:p w:rsidR="00395261" w:rsidRPr="002C263F" w:rsidRDefault="00395261" w:rsidP="00395261">
            <w:pPr>
              <w:pStyle w:val="NormalnyWeb"/>
              <w:spacing w:before="0" w:beforeAutospacing="0" w:after="0" w:afterAutospacing="0"/>
              <w:jc w:val="center"/>
              <w:rPr>
                <w:rFonts w:ascii="Arial" w:hAnsi="Arial" w:cs="Arial"/>
                <w:color w:val="0070C0"/>
                <w:sz w:val="22"/>
                <w:szCs w:val="22"/>
              </w:rPr>
            </w:pPr>
          </w:p>
          <w:p w:rsidR="002C263F" w:rsidRPr="005B5EAC" w:rsidRDefault="002C263F" w:rsidP="00D15C0E">
            <w:pPr>
              <w:pStyle w:val="NormalnyWeb"/>
              <w:spacing w:before="0" w:beforeAutospacing="0" w:after="0" w:afterAutospacing="0"/>
              <w:ind w:left="246" w:hanging="246"/>
              <w:rPr>
                <w:rFonts w:ascii="Arial" w:hAnsi="Arial" w:cs="Arial"/>
                <w:sz w:val="22"/>
                <w:szCs w:val="22"/>
              </w:rPr>
            </w:pPr>
            <w:r w:rsidRPr="005B5EAC">
              <w:rPr>
                <w:rFonts w:ascii="Arial" w:hAnsi="Arial" w:cs="Arial"/>
                <w:sz w:val="22"/>
                <w:szCs w:val="22"/>
              </w:rPr>
              <w:t xml:space="preserve">1. </w:t>
            </w:r>
            <w:r w:rsidRPr="00393518">
              <w:rPr>
                <w:rFonts w:ascii="Arial" w:hAnsi="Arial" w:cs="Arial"/>
                <w:sz w:val="22"/>
                <w:szCs w:val="22"/>
              </w:rPr>
              <w:t>Centr</w:t>
            </w:r>
            <w:r w:rsidR="005B5EAC" w:rsidRPr="00393518">
              <w:rPr>
                <w:rFonts w:ascii="Arial" w:hAnsi="Arial" w:cs="Arial"/>
                <w:sz w:val="22"/>
                <w:szCs w:val="22"/>
              </w:rPr>
              <w:t>um</w:t>
            </w:r>
            <w:r w:rsidRPr="00393518">
              <w:rPr>
                <w:rFonts w:ascii="Arial" w:hAnsi="Arial" w:cs="Arial"/>
                <w:sz w:val="22"/>
                <w:szCs w:val="22"/>
              </w:rPr>
              <w:t>, o który</w:t>
            </w:r>
            <w:r w:rsidR="005B5EAC" w:rsidRPr="00393518">
              <w:rPr>
                <w:rFonts w:ascii="Arial" w:hAnsi="Arial" w:cs="Arial"/>
                <w:sz w:val="22"/>
                <w:szCs w:val="22"/>
              </w:rPr>
              <w:t>m</w:t>
            </w:r>
            <w:r w:rsidRPr="00393518">
              <w:rPr>
                <w:rFonts w:ascii="Arial" w:hAnsi="Arial" w:cs="Arial"/>
                <w:sz w:val="22"/>
                <w:szCs w:val="22"/>
              </w:rPr>
              <w:t xml:space="preserve"> mowa </w:t>
            </w:r>
            <w:r w:rsidRPr="005B5EAC">
              <w:rPr>
                <w:rFonts w:ascii="Arial" w:hAnsi="Arial" w:cs="Arial"/>
                <w:sz w:val="22"/>
                <w:szCs w:val="22"/>
              </w:rPr>
              <w:t xml:space="preserve">w § 26 ust. 2, można powołać do realizacji projektów badawczych jako wydziałowe jednostki organizacyjne skupiające grupy badawcze złożone z pracowników różnych jednostek organizacyjnych wydziału. </w:t>
            </w:r>
          </w:p>
          <w:p w:rsidR="00395261" w:rsidRPr="002C263F" w:rsidRDefault="002C263F" w:rsidP="00D15C0E">
            <w:pPr>
              <w:pStyle w:val="NormalnyWeb"/>
              <w:spacing w:before="0" w:beforeAutospacing="0" w:after="0" w:afterAutospacing="0"/>
              <w:ind w:left="246" w:hanging="246"/>
              <w:rPr>
                <w:rFonts w:ascii="Arial" w:hAnsi="Arial" w:cs="Arial"/>
                <w:sz w:val="22"/>
                <w:szCs w:val="22"/>
              </w:rPr>
            </w:pPr>
            <w:r w:rsidRPr="005B5EAC">
              <w:rPr>
                <w:rFonts w:ascii="Arial" w:hAnsi="Arial" w:cs="Arial"/>
                <w:sz w:val="22"/>
                <w:szCs w:val="22"/>
              </w:rPr>
              <w:t>2. Dla wykonywania określonych zadań naukowych można powoływać grupy badawcze: wydziałowe i instytutowe, które nie mają statusu jednostek organizacyjnych.</w:t>
            </w:r>
          </w:p>
        </w:tc>
      </w:tr>
      <w:tr w:rsidR="002C263F" w:rsidRPr="00F10255" w:rsidTr="009E23D5">
        <w:tc>
          <w:tcPr>
            <w:tcW w:w="7370" w:type="dxa"/>
          </w:tcPr>
          <w:p w:rsidR="002C263F" w:rsidRPr="00395261" w:rsidRDefault="00395261" w:rsidP="00395261">
            <w:pPr>
              <w:pStyle w:val="Teksttreci0"/>
              <w:shd w:val="clear" w:color="auto" w:fill="auto"/>
              <w:tabs>
                <w:tab w:val="left" w:pos="475"/>
              </w:tabs>
              <w:spacing w:before="0" w:after="0" w:line="360" w:lineRule="auto"/>
              <w:ind w:right="20" w:firstLine="0"/>
              <w:jc w:val="center"/>
              <w:rPr>
                <w:rFonts w:ascii="Arial" w:hAnsi="Arial" w:cs="Arial"/>
                <w:sz w:val="22"/>
                <w:szCs w:val="22"/>
              </w:rPr>
            </w:pPr>
            <w:r>
              <w:br w:type="page"/>
            </w:r>
            <w:r w:rsidR="002C263F" w:rsidRPr="00395261">
              <w:rPr>
                <w:rFonts w:ascii="Arial" w:hAnsi="Arial" w:cs="Arial"/>
                <w:sz w:val="22"/>
                <w:szCs w:val="22"/>
              </w:rPr>
              <w:t>§ 40</w:t>
            </w:r>
          </w:p>
          <w:p w:rsidR="002C263F" w:rsidRPr="00395261" w:rsidRDefault="002C263F" w:rsidP="000E4929">
            <w:pPr>
              <w:pStyle w:val="Teksttreci0"/>
              <w:shd w:val="clear" w:color="auto" w:fill="auto"/>
              <w:tabs>
                <w:tab w:val="left" w:pos="475"/>
              </w:tabs>
              <w:spacing w:before="0" w:after="0" w:line="240" w:lineRule="auto"/>
              <w:ind w:left="317" w:right="23" w:hanging="317"/>
              <w:rPr>
                <w:rFonts w:ascii="Arial" w:hAnsi="Arial" w:cs="Arial"/>
                <w:sz w:val="22"/>
                <w:szCs w:val="22"/>
              </w:rPr>
            </w:pPr>
            <w:r w:rsidRPr="00395261">
              <w:rPr>
                <w:rFonts w:ascii="Arial" w:hAnsi="Arial" w:cs="Arial"/>
                <w:sz w:val="22"/>
                <w:szCs w:val="22"/>
              </w:rPr>
              <w:t>2. Jednostki, o których mowa w ust. 1, mogą być jednostkami ogólnouczelnianymi, pomocniczymi, albo jednostkami organizacyjnymi wydziałów, instytutów lub międzywydziałowych jednostek organizacyjnych Uniwersytetu.</w:t>
            </w:r>
          </w:p>
        </w:tc>
        <w:tc>
          <w:tcPr>
            <w:tcW w:w="7656" w:type="dxa"/>
            <w:gridSpan w:val="2"/>
          </w:tcPr>
          <w:p w:rsidR="002C263F" w:rsidRPr="00395261" w:rsidRDefault="002C263F" w:rsidP="00395261">
            <w:pPr>
              <w:pStyle w:val="Teksttreci0"/>
              <w:shd w:val="clear" w:color="auto" w:fill="auto"/>
              <w:tabs>
                <w:tab w:val="left" w:pos="475"/>
              </w:tabs>
              <w:spacing w:before="0" w:after="0" w:line="360" w:lineRule="auto"/>
              <w:ind w:right="20" w:firstLine="0"/>
              <w:jc w:val="center"/>
              <w:rPr>
                <w:rFonts w:ascii="Arial" w:hAnsi="Arial" w:cs="Arial"/>
                <w:sz w:val="22"/>
                <w:szCs w:val="22"/>
              </w:rPr>
            </w:pPr>
            <w:r w:rsidRPr="00395261">
              <w:rPr>
                <w:rFonts w:ascii="Arial" w:hAnsi="Arial" w:cs="Arial"/>
                <w:sz w:val="22"/>
                <w:szCs w:val="22"/>
              </w:rPr>
              <w:t>§ 40</w:t>
            </w:r>
          </w:p>
          <w:p w:rsidR="000E4929" w:rsidRPr="00395261" w:rsidRDefault="000E4929" w:rsidP="009E23D5">
            <w:pPr>
              <w:pStyle w:val="Teksttreci0"/>
              <w:shd w:val="clear" w:color="auto" w:fill="auto"/>
              <w:spacing w:before="0" w:after="0" w:line="240" w:lineRule="auto"/>
              <w:ind w:left="460" w:right="23" w:hanging="283"/>
              <w:jc w:val="left"/>
              <w:rPr>
                <w:rFonts w:ascii="Arial" w:hAnsi="Arial" w:cs="Arial"/>
                <w:sz w:val="22"/>
                <w:szCs w:val="22"/>
              </w:rPr>
            </w:pPr>
            <w:r>
              <w:rPr>
                <w:rFonts w:ascii="Arial" w:hAnsi="Arial" w:cs="Arial"/>
                <w:sz w:val="22"/>
                <w:szCs w:val="22"/>
              </w:rPr>
              <w:t xml:space="preserve">2. </w:t>
            </w:r>
            <w:r w:rsidR="002C263F" w:rsidRPr="005B5EAC">
              <w:rPr>
                <w:rFonts w:ascii="Arial" w:hAnsi="Arial" w:cs="Arial"/>
                <w:sz w:val="22"/>
                <w:szCs w:val="22"/>
              </w:rPr>
              <w:t>Jednostki, o których mowa w ust. 1, mogą być jednostkami ogólnouczelnianymi, pomocniczymi, albo jednostkami organizacyjnymi wydziałów, instytutów, ogólnouczelnianych lub międzywydziałowych jednostek organizacyjnych Uniwersytetu.</w:t>
            </w:r>
          </w:p>
        </w:tc>
      </w:tr>
      <w:tr w:rsidR="002C263F" w:rsidRPr="00F10255" w:rsidTr="009E23D5">
        <w:tc>
          <w:tcPr>
            <w:tcW w:w="7370" w:type="dxa"/>
          </w:tcPr>
          <w:p w:rsidR="002C263F" w:rsidRPr="00395261" w:rsidRDefault="002C263F" w:rsidP="00851015">
            <w:pPr>
              <w:pStyle w:val="NormalnyWeb"/>
              <w:jc w:val="center"/>
              <w:rPr>
                <w:rFonts w:ascii="Arial" w:hAnsi="Arial" w:cs="Arial"/>
                <w:sz w:val="22"/>
                <w:szCs w:val="22"/>
              </w:rPr>
            </w:pPr>
            <w:r w:rsidRPr="00395261">
              <w:rPr>
                <w:rFonts w:ascii="Arial" w:hAnsi="Arial" w:cs="Arial"/>
                <w:sz w:val="22"/>
                <w:szCs w:val="22"/>
              </w:rPr>
              <w:t xml:space="preserve">§ 45 </w:t>
            </w:r>
          </w:p>
          <w:p w:rsidR="002C263F" w:rsidRPr="00395261" w:rsidRDefault="002C263F" w:rsidP="006E4D72">
            <w:pPr>
              <w:numPr>
                <w:ilvl w:val="0"/>
                <w:numId w:val="21"/>
              </w:numPr>
              <w:tabs>
                <w:tab w:val="clear" w:pos="1068"/>
                <w:tab w:val="num" w:pos="317"/>
              </w:tabs>
              <w:spacing w:before="100" w:beforeAutospacing="1"/>
              <w:ind w:left="317" w:hanging="317"/>
              <w:jc w:val="both"/>
              <w:rPr>
                <w:rFonts w:ascii="Arial" w:hAnsi="Arial" w:cs="Arial"/>
              </w:rPr>
            </w:pPr>
            <w:r w:rsidRPr="00395261">
              <w:rPr>
                <w:rFonts w:ascii="Arial" w:hAnsi="Arial" w:cs="Arial"/>
              </w:rPr>
              <w:t>W skład senatu wchodzą:</w:t>
            </w:r>
            <w:r w:rsidRPr="00395261">
              <w:rPr>
                <w:rFonts w:ascii="Arial" w:hAnsi="Arial" w:cs="Arial"/>
              </w:rPr>
              <w:tab/>
            </w:r>
          </w:p>
          <w:p w:rsidR="002C263F" w:rsidRPr="00395261" w:rsidRDefault="002C263F" w:rsidP="006E4D72">
            <w:pPr>
              <w:numPr>
                <w:ilvl w:val="0"/>
                <w:numId w:val="20"/>
              </w:numPr>
              <w:spacing w:after="100" w:afterAutospacing="1"/>
              <w:ind w:left="601" w:hanging="284"/>
              <w:contextualSpacing/>
              <w:jc w:val="both"/>
              <w:rPr>
                <w:rFonts w:ascii="Arial" w:hAnsi="Arial" w:cs="Arial"/>
              </w:rPr>
            </w:pPr>
            <w:r w:rsidRPr="00395261">
              <w:rPr>
                <w:rFonts w:ascii="Arial" w:hAnsi="Arial" w:cs="Arial"/>
              </w:rPr>
              <w:t>rektor jako przewodniczący;</w:t>
            </w:r>
          </w:p>
          <w:p w:rsidR="002C263F" w:rsidRPr="00395261" w:rsidRDefault="002C263F" w:rsidP="006E4D72">
            <w:pPr>
              <w:numPr>
                <w:ilvl w:val="0"/>
                <w:numId w:val="20"/>
              </w:numPr>
              <w:spacing w:before="100" w:beforeAutospacing="1" w:after="100" w:afterAutospacing="1"/>
              <w:ind w:left="601" w:hanging="284"/>
              <w:jc w:val="both"/>
              <w:rPr>
                <w:rFonts w:ascii="Arial" w:hAnsi="Arial" w:cs="Arial"/>
              </w:rPr>
            </w:pPr>
            <w:r w:rsidRPr="00395261">
              <w:rPr>
                <w:rFonts w:ascii="Arial" w:hAnsi="Arial" w:cs="Arial"/>
              </w:rPr>
              <w:t xml:space="preserve">prorektorzy; </w:t>
            </w:r>
          </w:p>
          <w:p w:rsidR="002C263F" w:rsidRPr="00395261" w:rsidRDefault="002C263F" w:rsidP="006E4D72">
            <w:pPr>
              <w:numPr>
                <w:ilvl w:val="0"/>
                <w:numId w:val="20"/>
              </w:numPr>
              <w:spacing w:before="100" w:beforeAutospacing="1" w:after="100" w:afterAutospacing="1"/>
              <w:ind w:left="601" w:hanging="284"/>
              <w:jc w:val="both"/>
              <w:rPr>
                <w:rFonts w:ascii="Arial" w:hAnsi="Arial" w:cs="Arial"/>
              </w:rPr>
            </w:pPr>
            <w:r w:rsidRPr="00395261">
              <w:rPr>
                <w:rFonts w:ascii="Arial" w:hAnsi="Arial" w:cs="Arial"/>
              </w:rPr>
              <w:lastRenderedPageBreak/>
              <w:t xml:space="preserve">kierownicy podstawowych jednostek organizacyjnych; </w:t>
            </w:r>
          </w:p>
          <w:p w:rsidR="002C263F" w:rsidRPr="00395261" w:rsidRDefault="002C263F" w:rsidP="006E4D72">
            <w:pPr>
              <w:numPr>
                <w:ilvl w:val="0"/>
                <w:numId w:val="20"/>
              </w:numPr>
              <w:spacing w:before="100" w:beforeAutospacing="1" w:after="100" w:afterAutospacing="1"/>
              <w:ind w:left="601" w:hanging="284"/>
              <w:jc w:val="both"/>
              <w:rPr>
                <w:rFonts w:ascii="Arial" w:hAnsi="Arial" w:cs="Arial"/>
              </w:rPr>
            </w:pPr>
            <w:r w:rsidRPr="00395261">
              <w:rPr>
                <w:rFonts w:ascii="Arial" w:hAnsi="Arial" w:cs="Arial"/>
              </w:rPr>
              <w:t>przedstawiciele nauczycieli akademickich mających tytuł naukowy profesora lub stopień naukowy doktora habilitowanego – po jednym z każdego wydziału;</w:t>
            </w:r>
          </w:p>
          <w:p w:rsidR="002C263F" w:rsidRPr="00395261" w:rsidRDefault="002C263F" w:rsidP="006E4D72">
            <w:pPr>
              <w:numPr>
                <w:ilvl w:val="0"/>
                <w:numId w:val="20"/>
              </w:numPr>
              <w:spacing w:before="100" w:beforeAutospacing="1" w:after="100" w:afterAutospacing="1"/>
              <w:ind w:left="601" w:hanging="284"/>
              <w:jc w:val="both"/>
              <w:rPr>
                <w:rFonts w:ascii="Arial" w:hAnsi="Arial" w:cs="Arial"/>
              </w:rPr>
            </w:pPr>
            <w:r w:rsidRPr="00395261">
              <w:rPr>
                <w:rFonts w:ascii="Arial" w:hAnsi="Arial" w:cs="Arial"/>
              </w:rPr>
              <w:t>przedstawiciele nauczycieli akademickich niemających tytułu naukowego profesora lub stopnia naukowego doktora habilitowanego – w liczbie, która łącznie z liczbą przedstawicieli określonych w pkt 7 zapewni w składzie senatu udział nie mniejszy niż 20 %;</w:t>
            </w:r>
          </w:p>
          <w:p w:rsidR="002C263F" w:rsidRPr="00395261" w:rsidRDefault="002C263F" w:rsidP="006E4D72">
            <w:pPr>
              <w:numPr>
                <w:ilvl w:val="0"/>
                <w:numId w:val="20"/>
              </w:numPr>
              <w:spacing w:before="100" w:beforeAutospacing="1" w:after="100" w:afterAutospacing="1"/>
              <w:ind w:left="601" w:hanging="284"/>
              <w:jc w:val="both"/>
              <w:rPr>
                <w:rFonts w:ascii="Arial" w:hAnsi="Arial" w:cs="Arial"/>
              </w:rPr>
            </w:pPr>
            <w:r w:rsidRPr="00395261">
              <w:rPr>
                <w:rFonts w:ascii="Arial" w:hAnsi="Arial" w:cs="Arial"/>
              </w:rPr>
              <w:t xml:space="preserve">przedstawiciele pracowników Uniwersytetu niebędących nauczycielami akademickimi: jeden przedstawiciel pracowników naukowo-technicznych </w:t>
            </w:r>
            <w:r w:rsidRPr="00395261">
              <w:rPr>
                <w:rFonts w:ascii="Arial" w:hAnsi="Arial" w:cs="Arial"/>
              </w:rPr>
              <w:br/>
              <w:t xml:space="preserve">i inżynieryjno-technicznych, jeden przedstawiciel pracowników bibliotecznych oraz dokumentacji i informacji naukowej, jeden przedstawiciel pracowników administracyjnych, obsługi i innych – w liczbie trzech.  </w:t>
            </w:r>
          </w:p>
          <w:p w:rsidR="002C263F" w:rsidRPr="00395261" w:rsidRDefault="002C263F" w:rsidP="006E4D72">
            <w:pPr>
              <w:numPr>
                <w:ilvl w:val="0"/>
                <w:numId w:val="20"/>
              </w:numPr>
              <w:spacing w:before="100" w:beforeAutospacing="1"/>
              <w:ind w:left="601" w:hanging="284"/>
              <w:jc w:val="both"/>
              <w:rPr>
                <w:rFonts w:ascii="Arial" w:hAnsi="Arial" w:cs="Arial"/>
                <w:color w:val="FF0000"/>
              </w:rPr>
            </w:pPr>
            <w:r w:rsidRPr="00395261">
              <w:rPr>
                <w:rFonts w:ascii="Arial" w:hAnsi="Arial" w:cs="Arial"/>
              </w:rPr>
              <w:t>przedstawiciele studentów i doktorantów – w liczbie odpowiadającej 20% składu senatu.</w:t>
            </w:r>
          </w:p>
          <w:p w:rsidR="002C263F" w:rsidRPr="00395261" w:rsidRDefault="002C263F" w:rsidP="006E4D72">
            <w:pPr>
              <w:numPr>
                <w:ilvl w:val="0"/>
                <w:numId w:val="21"/>
              </w:numPr>
              <w:tabs>
                <w:tab w:val="clear" w:pos="1068"/>
                <w:tab w:val="num" w:pos="317"/>
              </w:tabs>
              <w:ind w:left="317" w:hanging="284"/>
              <w:jc w:val="both"/>
              <w:rPr>
                <w:rFonts w:ascii="Arial" w:hAnsi="Arial" w:cs="Arial"/>
              </w:rPr>
            </w:pPr>
            <w:r w:rsidRPr="00395261">
              <w:rPr>
                <w:rFonts w:ascii="Arial" w:hAnsi="Arial" w:cs="Arial"/>
              </w:rPr>
              <w:t>Ustalenia liczby przedstawicieli określonych w ust. 1 pkt 5 i 7 dokonuje senat wraz z zarządzeniem wyborów.</w:t>
            </w:r>
          </w:p>
          <w:p w:rsidR="002C263F" w:rsidRPr="00395261" w:rsidRDefault="002C263F" w:rsidP="006E4D72">
            <w:pPr>
              <w:numPr>
                <w:ilvl w:val="0"/>
                <w:numId w:val="21"/>
              </w:numPr>
              <w:tabs>
                <w:tab w:val="clear" w:pos="1068"/>
                <w:tab w:val="num" w:pos="317"/>
              </w:tabs>
              <w:spacing w:before="100" w:beforeAutospacing="1"/>
              <w:ind w:left="317" w:hanging="284"/>
              <w:jc w:val="both"/>
              <w:rPr>
                <w:rFonts w:ascii="Arial" w:hAnsi="Arial" w:cs="Arial"/>
              </w:rPr>
            </w:pPr>
            <w:r w:rsidRPr="00395261">
              <w:rPr>
                <w:rFonts w:ascii="Arial" w:hAnsi="Arial" w:cs="Arial"/>
              </w:rPr>
              <w:t>Podziału miejsc w senacie między przedstawicieli studentów i doktorantów dokonuje komisja wyborcza Uniwersytetu, proporcjonalnie do liczebności obu tych grup w uczelni według stanu na trzydzieści dni przed zarządzeniem wyborów.</w:t>
            </w:r>
          </w:p>
          <w:p w:rsidR="002C263F" w:rsidRPr="00395261" w:rsidRDefault="002C263F" w:rsidP="006E4D72">
            <w:pPr>
              <w:numPr>
                <w:ilvl w:val="0"/>
                <w:numId w:val="21"/>
              </w:numPr>
              <w:tabs>
                <w:tab w:val="clear" w:pos="1068"/>
                <w:tab w:val="num" w:pos="317"/>
              </w:tabs>
              <w:spacing w:before="100" w:beforeAutospacing="1"/>
              <w:ind w:left="317" w:hanging="284"/>
              <w:jc w:val="both"/>
              <w:rPr>
                <w:rFonts w:ascii="Arial" w:hAnsi="Arial" w:cs="Arial"/>
              </w:rPr>
            </w:pPr>
            <w:r w:rsidRPr="00395261">
              <w:rPr>
                <w:rFonts w:ascii="Arial" w:hAnsi="Arial" w:cs="Arial"/>
              </w:rPr>
              <w:t>Przeprowadzając czynności określone w ust. 2 i 3, senat oraz komisja wyborcza Uniwersytetu dokonują odpowiedniego zaokrąglenia wskaźników procentowych oraz liczby przedstawicieli w górę do najbliższej liczby całkowitej, z uwzględnieniem zasad określonych w ustawie i w statucie.</w:t>
            </w:r>
          </w:p>
        </w:tc>
        <w:tc>
          <w:tcPr>
            <w:tcW w:w="7656" w:type="dxa"/>
            <w:gridSpan w:val="2"/>
          </w:tcPr>
          <w:p w:rsidR="002C263F" w:rsidRPr="00395261" w:rsidRDefault="002C263F" w:rsidP="00491E8E">
            <w:pPr>
              <w:pStyle w:val="NormalnyWeb"/>
              <w:jc w:val="center"/>
              <w:rPr>
                <w:rFonts w:ascii="Arial" w:hAnsi="Arial" w:cs="Arial"/>
                <w:sz w:val="22"/>
                <w:szCs w:val="22"/>
              </w:rPr>
            </w:pPr>
            <w:r w:rsidRPr="00395261">
              <w:rPr>
                <w:rFonts w:ascii="Arial" w:hAnsi="Arial" w:cs="Arial"/>
                <w:sz w:val="22"/>
                <w:szCs w:val="22"/>
              </w:rPr>
              <w:lastRenderedPageBreak/>
              <w:t xml:space="preserve">§ 45 </w:t>
            </w:r>
          </w:p>
          <w:p w:rsidR="002C263F" w:rsidRPr="00395261" w:rsidRDefault="002C263F" w:rsidP="006E4D72">
            <w:pPr>
              <w:numPr>
                <w:ilvl w:val="0"/>
                <w:numId w:val="23"/>
              </w:numPr>
              <w:tabs>
                <w:tab w:val="clear" w:pos="1068"/>
              </w:tabs>
              <w:spacing w:before="100" w:beforeAutospacing="1"/>
              <w:ind w:left="319" w:hanging="284"/>
              <w:jc w:val="both"/>
              <w:rPr>
                <w:rFonts w:ascii="Arial" w:hAnsi="Arial" w:cs="Arial"/>
              </w:rPr>
            </w:pPr>
            <w:r w:rsidRPr="00395261">
              <w:rPr>
                <w:rFonts w:ascii="Arial" w:hAnsi="Arial" w:cs="Arial"/>
              </w:rPr>
              <w:t>W skład senatu wchodzą:</w:t>
            </w:r>
            <w:r w:rsidRPr="00395261">
              <w:rPr>
                <w:rFonts w:ascii="Arial" w:hAnsi="Arial" w:cs="Arial"/>
              </w:rPr>
              <w:tab/>
            </w:r>
          </w:p>
          <w:p w:rsidR="002C263F" w:rsidRPr="00395261" w:rsidRDefault="002C263F" w:rsidP="006E4D72">
            <w:pPr>
              <w:numPr>
                <w:ilvl w:val="0"/>
                <w:numId w:val="22"/>
              </w:numPr>
              <w:spacing w:after="100" w:afterAutospacing="1"/>
              <w:ind w:left="602" w:hanging="283"/>
              <w:contextualSpacing/>
              <w:rPr>
                <w:rFonts w:ascii="Arial" w:hAnsi="Arial" w:cs="Arial"/>
              </w:rPr>
            </w:pPr>
            <w:r w:rsidRPr="00395261">
              <w:rPr>
                <w:rFonts w:ascii="Arial" w:hAnsi="Arial" w:cs="Arial"/>
              </w:rPr>
              <w:t>rektor jako przewodniczący;</w:t>
            </w:r>
          </w:p>
          <w:p w:rsidR="002C263F" w:rsidRPr="00395261" w:rsidRDefault="002C263F" w:rsidP="006E4D72">
            <w:pPr>
              <w:numPr>
                <w:ilvl w:val="0"/>
                <w:numId w:val="22"/>
              </w:numPr>
              <w:spacing w:before="100" w:beforeAutospacing="1" w:after="100" w:afterAutospacing="1"/>
              <w:ind w:left="602" w:hanging="283"/>
              <w:rPr>
                <w:rFonts w:ascii="Arial" w:hAnsi="Arial" w:cs="Arial"/>
              </w:rPr>
            </w:pPr>
            <w:r w:rsidRPr="00395261">
              <w:rPr>
                <w:rFonts w:ascii="Arial" w:hAnsi="Arial" w:cs="Arial"/>
              </w:rPr>
              <w:t xml:space="preserve">prorektorzy; </w:t>
            </w:r>
          </w:p>
          <w:p w:rsidR="002C263F" w:rsidRPr="005B5EAC" w:rsidRDefault="002C263F" w:rsidP="006E4D72">
            <w:pPr>
              <w:numPr>
                <w:ilvl w:val="0"/>
                <w:numId w:val="22"/>
              </w:numPr>
              <w:ind w:left="602" w:hanging="283"/>
              <w:rPr>
                <w:rFonts w:ascii="Arial" w:hAnsi="Arial" w:cs="Arial"/>
              </w:rPr>
            </w:pPr>
            <w:r w:rsidRPr="005B5EAC">
              <w:rPr>
                <w:rFonts w:ascii="Arial" w:hAnsi="Arial" w:cs="Arial"/>
              </w:rPr>
              <w:lastRenderedPageBreak/>
              <w:t xml:space="preserve">dziekani; </w:t>
            </w:r>
          </w:p>
          <w:p w:rsidR="002C263F" w:rsidRPr="00393518" w:rsidRDefault="002C263F" w:rsidP="00395261">
            <w:pPr>
              <w:ind w:left="602" w:hanging="283"/>
              <w:rPr>
                <w:rFonts w:ascii="Arial" w:hAnsi="Arial" w:cs="Arial"/>
              </w:rPr>
            </w:pPr>
            <w:r w:rsidRPr="005B5EAC">
              <w:rPr>
                <w:rFonts w:ascii="Arial" w:hAnsi="Arial" w:cs="Arial"/>
              </w:rPr>
              <w:t>3a</w:t>
            </w:r>
            <w:r w:rsidRPr="00393518">
              <w:rPr>
                <w:rFonts w:ascii="Arial" w:hAnsi="Arial" w:cs="Arial"/>
              </w:rPr>
              <w:t xml:space="preserve">) </w:t>
            </w:r>
            <w:r w:rsidR="000E4929" w:rsidRPr="00393518">
              <w:rPr>
                <w:rFonts w:ascii="Arial" w:hAnsi="Arial" w:cs="Arial"/>
              </w:rPr>
              <w:t>dyrektor</w:t>
            </w:r>
            <w:r w:rsidR="005B5EAC" w:rsidRPr="00393518">
              <w:rPr>
                <w:rFonts w:ascii="Arial" w:hAnsi="Arial" w:cs="Arial"/>
              </w:rPr>
              <w:t>zy</w:t>
            </w:r>
            <w:r w:rsidRPr="00393518">
              <w:rPr>
                <w:rFonts w:ascii="Arial" w:hAnsi="Arial" w:cs="Arial"/>
              </w:rPr>
              <w:t xml:space="preserve"> instytut</w:t>
            </w:r>
            <w:r w:rsidR="005B5EAC" w:rsidRPr="00393518">
              <w:rPr>
                <w:rFonts w:ascii="Arial" w:hAnsi="Arial" w:cs="Arial"/>
              </w:rPr>
              <w:t>ów</w:t>
            </w:r>
            <w:r w:rsidRPr="00393518">
              <w:rPr>
                <w:rFonts w:ascii="Arial" w:hAnsi="Arial" w:cs="Arial"/>
              </w:rPr>
              <w:t xml:space="preserve"> </w:t>
            </w:r>
            <w:r w:rsidR="000E4929" w:rsidRPr="00393518">
              <w:rPr>
                <w:rFonts w:ascii="Arial" w:hAnsi="Arial" w:cs="Arial"/>
              </w:rPr>
              <w:t>naukowo-dydaktyczn</w:t>
            </w:r>
            <w:r w:rsidR="005B5EAC" w:rsidRPr="00393518">
              <w:rPr>
                <w:rFonts w:ascii="Arial" w:hAnsi="Arial" w:cs="Arial"/>
              </w:rPr>
              <w:t>ych</w:t>
            </w:r>
            <w:r w:rsidRPr="00393518">
              <w:rPr>
                <w:rFonts w:ascii="Arial" w:hAnsi="Arial" w:cs="Arial"/>
              </w:rPr>
              <w:t xml:space="preserve">; </w:t>
            </w:r>
          </w:p>
          <w:p w:rsidR="002C263F" w:rsidRPr="00395261" w:rsidRDefault="002C263F" w:rsidP="006E4D72">
            <w:pPr>
              <w:numPr>
                <w:ilvl w:val="0"/>
                <w:numId w:val="22"/>
              </w:numPr>
              <w:ind w:left="602" w:hanging="283"/>
              <w:rPr>
                <w:rFonts w:ascii="Arial" w:hAnsi="Arial" w:cs="Arial"/>
              </w:rPr>
            </w:pPr>
            <w:r w:rsidRPr="00395261">
              <w:rPr>
                <w:rFonts w:ascii="Arial" w:hAnsi="Arial" w:cs="Arial"/>
              </w:rPr>
              <w:t>przedstawiciele nauczycieli akademickich mających tytuł naukowy profesora lub stopień naukowy doktora habilitowanego – po jednym z każdego wydziału;</w:t>
            </w:r>
          </w:p>
          <w:p w:rsidR="002C263F" w:rsidRPr="00395261" w:rsidRDefault="002C263F" w:rsidP="006E4D72">
            <w:pPr>
              <w:numPr>
                <w:ilvl w:val="0"/>
                <w:numId w:val="22"/>
              </w:numPr>
              <w:spacing w:before="100" w:beforeAutospacing="1" w:after="100" w:afterAutospacing="1"/>
              <w:ind w:left="602" w:hanging="283"/>
              <w:rPr>
                <w:rFonts w:ascii="Arial" w:hAnsi="Arial" w:cs="Arial"/>
              </w:rPr>
            </w:pPr>
            <w:r w:rsidRPr="00395261">
              <w:rPr>
                <w:rFonts w:ascii="Arial" w:hAnsi="Arial" w:cs="Arial"/>
              </w:rPr>
              <w:t>przedstawiciele nauczycieli akademickich niemających tytułu naukowego profesora lub stopnia naukowego doktora habilitowanego – w liczbie, która łącznie z liczbą przedstawicieli określonych w pkt 7 zapewni w składzie senatu udział nie mniejszy niż 20 %;</w:t>
            </w:r>
          </w:p>
          <w:p w:rsidR="002C263F" w:rsidRPr="00395261" w:rsidRDefault="002C263F" w:rsidP="006E4D72">
            <w:pPr>
              <w:numPr>
                <w:ilvl w:val="0"/>
                <w:numId w:val="22"/>
              </w:numPr>
              <w:spacing w:before="100" w:beforeAutospacing="1" w:after="100" w:afterAutospacing="1"/>
              <w:ind w:left="602" w:hanging="283"/>
              <w:rPr>
                <w:rFonts w:ascii="Arial" w:hAnsi="Arial" w:cs="Arial"/>
              </w:rPr>
            </w:pPr>
            <w:r w:rsidRPr="00395261">
              <w:rPr>
                <w:rFonts w:ascii="Arial" w:hAnsi="Arial" w:cs="Arial"/>
              </w:rPr>
              <w:t xml:space="preserve">przedstawiciele pracowników Uniwersytetu niebędących nauczycielami akademickimi: jeden przedstawiciel pracowników naukowo-technicznych </w:t>
            </w:r>
            <w:r w:rsidRPr="00395261">
              <w:rPr>
                <w:rFonts w:ascii="Arial" w:hAnsi="Arial" w:cs="Arial"/>
              </w:rPr>
              <w:br/>
              <w:t xml:space="preserve">i inżynieryjno-technicznych, jeden przedstawiciel pracowników bibliotecznych oraz dokumentacji i informacji naukowej, jeden przedstawiciel pracowników administracyjnych, obsługi i innych – w liczbie trzech.  </w:t>
            </w:r>
          </w:p>
          <w:p w:rsidR="002C263F" w:rsidRPr="00395261" w:rsidRDefault="002C263F" w:rsidP="006E4D72">
            <w:pPr>
              <w:numPr>
                <w:ilvl w:val="0"/>
                <w:numId w:val="22"/>
              </w:numPr>
              <w:spacing w:before="100" w:beforeAutospacing="1"/>
              <w:ind w:left="602" w:hanging="283"/>
              <w:rPr>
                <w:rFonts w:ascii="Arial" w:hAnsi="Arial" w:cs="Arial"/>
                <w:color w:val="FF0000"/>
              </w:rPr>
            </w:pPr>
            <w:r w:rsidRPr="00395261">
              <w:rPr>
                <w:rFonts w:ascii="Arial" w:hAnsi="Arial" w:cs="Arial"/>
              </w:rPr>
              <w:t>przedstawiciele studentów i doktorantów – w liczbie odpowiadającej 20% składu senatu.</w:t>
            </w:r>
          </w:p>
          <w:p w:rsidR="002C263F" w:rsidRPr="00395261" w:rsidRDefault="002C263F" w:rsidP="006E4D72">
            <w:pPr>
              <w:numPr>
                <w:ilvl w:val="0"/>
                <w:numId w:val="23"/>
              </w:numPr>
              <w:tabs>
                <w:tab w:val="clear" w:pos="1068"/>
                <w:tab w:val="num" w:pos="319"/>
              </w:tabs>
              <w:ind w:left="319" w:hanging="284"/>
              <w:jc w:val="both"/>
              <w:rPr>
                <w:rFonts w:ascii="Arial" w:hAnsi="Arial" w:cs="Arial"/>
              </w:rPr>
            </w:pPr>
            <w:r w:rsidRPr="00395261">
              <w:rPr>
                <w:rFonts w:ascii="Arial" w:hAnsi="Arial" w:cs="Arial"/>
              </w:rPr>
              <w:t>Ustalenia liczby przedstawicieli określonych w ust. 1 pkt 5 i 7 dokonuje senat wraz z zarządzeniem wyborów.</w:t>
            </w:r>
          </w:p>
          <w:p w:rsidR="002C263F" w:rsidRPr="00395261" w:rsidRDefault="002C263F" w:rsidP="006E4D72">
            <w:pPr>
              <w:numPr>
                <w:ilvl w:val="0"/>
                <w:numId w:val="23"/>
              </w:numPr>
              <w:tabs>
                <w:tab w:val="clear" w:pos="1068"/>
                <w:tab w:val="num" w:pos="319"/>
              </w:tabs>
              <w:spacing w:before="100" w:beforeAutospacing="1"/>
              <w:ind w:left="319" w:hanging="284"/>
              <w:jc w:val="both"/>
              <w:rPr>
                <w:rFonts w:ascii="Arial" w:hAnsi="Arial" w:cs="Arial"/>
              </w:rPr>
            </w:pPr>
            <w:r w:rsidRPr="00395261">
              <w:rPr>
                <w:rFonts w:ascii="Arial" w:hAnsi="Arial" w:cs="Arial"/>
              </w:rPr>
              <w:t>Podziału miejsc w senacie między przedstawicieli studentów i doktorantów dokonuje komisja wyborcza Uniwersytetu, proporcjonalnie do liczebności obu tych grup w uczelni według stanu na trzydzieści dni przed zarządzeniem wyborów.</w:t>
            </w:r>
          </w:p>
          <w:p w:rsidR="002C263F" w:rsidRPr="009E23D5" w:rsidRDefault="002C263F" w:rsidP="009E23D5">
            <w:pPr>
              <w:numPr>
                <w:ilvl w:val="0"/>
                <w:numId w:val="23"/>
              </w:numPr>
              <w:tabs>
                <w:tab w:val="clear" w:pos="1068"/>
                <w:tab w:val="num" w:pos="319"/>
              </w:tabs>
              <w:spacing w:before="100" w:beforeAutospacing="1"/>
              <w:ind w:left="319" w:hanging="284"/>
              <w:jc w:val="both"/>
              <w:rPr>
                <w:rFonts w:ascii="Arial" w:hAnsi="Arial" w:cs="Arial"/>
              </w:rPr>
            </w:pPr>
            <w:r w:rsidRPr="00395261">
              <w:rPr>
                <w:rFonts w:ascii="Arial" w:hAnsi="Arial" w:cs="Arial"/>
              </w:rPr>
              <w:t>Przeprowadzając czynności określone w ust. 2 i 3, senat oraz komisja wyborcza Uniwersytetu dokonują odpowiedniego zaokrąglenia wskaźników procentowych oraz liczby przedstawicieli w górę do najbliższej liczby całkowitej, z uwzględnieniem zasad określonych w ustawie i w statucie.</w:t>
            </w:r>
          </w:p>
        </w:tc>
      </w:tr>
      <w:tr w:rsidR="002C263F" w:rsidRPr="00F10255" w:rsidTr="009E23D5">
        <w:tc>
          <w:tcPr>
            <w:tcW w:w="7370" w:type="dxa"/>
          </w:tcPr>
          <w:p w:rsidR="00395261" w:rsidRDefault="002C263F" w:rsidP="000E4929">
            <w:pPr>
              <w:pStyle w:val="Teksttreci0"/>
              <w:shd w:val="clear" w:color="auto" w:fill="auto"/>
              <w:tabs>
                <w:tab w:val="left" w:pos="475"/>
              </w:tabs>
              <w:spacing w:before="0" w:after="0" w:line="240" w:lineRule="auto"/>
              <w:ind w:right="23" w:firstLine="0"/>
              <w:jc w:val="center"/>
              <w:rPr>
                <w:rFonts w:ascii="Arial" w:hAnsi="Arial" w:cs="Arial"/>
                <w:sz w:val="22"/>
                <w:szCs w:val="22"/>
              </w:rPr>
            </w:pPr>
            <w:r w:rsidRPr="00395261">
              <w:rPr>
                <w:rFonts w:ascii="Arial" w:hAnsi="Arial" w:cs="Arial"/>
                <w:sz w:val="22"/>
                <w:szCs w:val="22"/>
              </w:rPr>
              <w:lastRenderedPageBreak/>
              <w:t>§ 46</w:t>
            </w:r>
          </w:p>
          <w:p w:rsidR="000E4929" w:rsidRDefault="002C263F" w:rsidP="000E4929">
            <w:pPr>
              <w:pStyle w:val="Teksttreci0"/>
              <w:shd w:val="clear" w:color="auto" w:fill="auto"/>
              <w:tabs>
                <w:tab w:val="left" w:pos="475"/>
              </w:tabs>
              <w:spacing w:before="0" w:after="0" w:line="240" w:lineRule="auto"/>
              <w:ind w:right="23" w:firstLine="0"/>
              <w:rPr>
                <w:rFonts w:ascii="Arial" w:hAnsi="Arial" w:cs="Arial"/>
                <w:sz w:val="22"/>
                <w:szCs w:val="22"/>
              </w:rPr>
            </w:pPr>
            <w:r w:rsidRPr="00395261">
              <w:rPr>
                <w:rFonts w:ascii="Arial" w:hAnsi="Arial" w:cs="Arial"/>
                <w:sz w:val="22"/>
                <w:szCs w:val="22"/>
              </w:rPr>
              <w:t xml:space="preserve">ust. 2 pkt 8a </w:t>
            </w:r>
          </w:p>
          <w:p w:rsidR="000E4929" w:rsidRPr="00395261" w:rsidRDefault="002C263F" w:rsidP="000E4929">
            <w:pPr>
              <w:pStyle w:val="Teksttreci0"/>
              <w:shd w:val="clear" w:color="auto" w:fill="auto"/>
              <w:tabs>
                <w:tab w:val="left" w:pos="475"/>
              </w:tabs>
              <w:spacing w:before="0" w:after="0" w:line="240" w:lineRule="auto"/>
              <w:ind w:right="23" w:firstLine="0"/>
              <w:rPr>
                <w:rFonts w:ascii="Arial" w:hAnsi="Arial" w:cs="Arial"/>
                <w:sz w:val="22"/>
                <w:szCs w:val="22"/>
              </w:rPr>
            </w:pPr>
            <w:r w:rsidRPr="00395261">
              <w:rPr>
                <w:rFonts w:ascii="Arial" w:hAnsi="Arial" w:cs="Arial"/>
                <w:sz w:val="22"/>
                <w:szCs w:val="22"/>
              </w:rPr>
              <w:t>określanie liczby miejsc na poszczególnych kierunkach studiów stacjonarnych na dany rok akademicki, w tym liczby miejsc dla osób, dla których będzie to kolejny kierunek studiów stacjonarnych w uczelni publicznej</w:t>
            </w:r>
            <w:r w:rsidR="00AF2A69">
              <w:rPr>
                <w:rFonts w:ascii="Arial" w:hAnsi="Arial" w:cs="Arial"/>
                <w:sz w:val="22"/>
                <w:szCs w:val="22"/>
              </w:rPr>
              <w:t>;</w:t>
            </w:r>
          </w:p>
        </w:tc>
        <w:tc>
          <w:tcPr>
            <w:tcW w:w="7656" w:type="dxa"/>
            <w:gridSpan w:val="2"/>
          </w:tcPr>
          <w:p w:rsidR="00395261" w:rsidRDefault="002C263F" w:rsidP="000E4929">
            <w:pPr>
              <w:pStyle w:val="Teksttreci0"/>
              <w:shd w:val="clear" w:color="auto" w:fill="auto"/>
              <w:tabs>
                <w:tab w:val="left" w:pos="475"/>
              </w:tabs>
              <w:spacing w:before="0" w:after="0" w:line="240" w:lineRule="auto"/>
              <w:ind w:right="23" w:firstLine="0"/>
              <w:jc w:val="center"/>
              <w:rPr>
                <w:rFonts w:ascii="Arial" w:hAnsi="Arial" w:cs="Arial"/>
                <w:sz w:val="22"/>
                <w:szCs w:val="22"/>
              </w:rPr>
            </w:pPr>
            <w:r w:rsidRPr="00395261">
              <w:rPr>
                <w:rFonts w:ascii="Arial" w:hAnsi="Arial" w:cs="Arial"/>
                <w:sz w:val="22"/>
                <w:szCs w:val="22"/>
              </w:rPr>
              <w:t>§ 46</w:t>
            </w:r>
          </w:p>
          <w:p w:rsidR="000E4929" w:rsidRDefault="000E4929" w:rsidP="000E4929">
            <w:pPr>
              <w:pStyle w:val="Teksttreci0"/>
              <w:shd w:val="clear" w:color="auto" w:fill="auto"/>
              <w:tabs>
                <w:tab w:val="left" w:pos="475"/>
              </w:tabs>
              <w:spacing w:before="0" w:after="0" w:line="240" w:lineRule="auto"/>
              <w:ind w:right="23" w:firstLine="0"/>
              <w:rPr>
                <w:rFonts w:ascii="Arial" w:hAnsi="Arial" w:cs="Arial"/>
                <w:sz w:val="22"/>
                <w:szCs w:val="22"/>
              </w:rPr>
            </w:pPr>
            <w:r>
              <w:rPr>
                <w:rFonts w:ascii="Arial" w:hAnsi="Arial" w:cs="Arial"/>
                <w:sz w:val="22"/>
                <w:szCs w:val="22"/>
              </w:rPr>
              <w:t xml:space="preserve">ust. </w:t>
            </w:r>
            <w:r w:rsidR="002C263F" w:rsidRPr="00395261">
              <w:rPr>
                <w:rFonts w:ascii="Arial" w:hAnsi="Arial" w:cs="Arial"/>
                <w:sz w:val="22"/>
                <w:szCs w:val="22"/>
              </w:rPr>
              <w:t>2</w:t>
            </w:r>
            <w:r>
              <w:rPr>
                <w:rFonts w:ascii="Arial" w:hAnsi="Arial" w:cs="Arial"/>
                <w:sz w:val="22"/>
                <w:szCs w:val="22"/>
              </w:rPr>
              <w:t xml:space="preserve">. pkt </w:t>
            </w:r>
            <w:r w:rsidR="002C263F" w:rsidRPr="00395261">
              <w:rPr>
                <w:rFonts w:ascii="Arial" w:hAnsi="Arial" w:cs="Arial"/>
                <w:sz w:val="22"/>
                <w:szCs w:val="22"/>
              </w:rPr>
              <w:t xml:space="preserve">8a </w:t>
            </w:r>
          </w:p>
          <w:p w:rsidR="000E4929" w:rsidRPr="00395261" w:rsidRDefault="002C263F" w:rsidP="00393518">
            <w:pPr>
              <w:pStyle w:val="Teksttreci0"/>
              <w:shd w:val="clear" w:color="auto" w:fill="auto"/>
              <w:tabs>
                <w:tab w:val="left" w:pos="475"/>
              </w:tabs>
              <w:spacing w:before="0" w:after="0" w:line="240" w:lineRule="auto"/>
              <w:ind w:right="23" w:firstLine="0"/>
              <w:rPr>
                <w:rFonts w:ascii="Arial" w:hAnsi="Arial" w:cs="Arial"/>
                <w:sz w:val="22"/>
                <w:szCs w:val="22"/>
              </w:rPr>
            </w:pPr>
            <w:r w:rsidRPr="00395261">
              <w:rPr>
                <w:rFonts w:ascii="Arial" w:hAnsi="Arial" w:cs="Arial"/>
                <w:sz w:val="22"/>
                <w:szCs w:val="22"/>
              </w:rPr>
              <w:t>określanie liczby miejsc na poszczególnych kierunkach studiów stacjonarnych na dany rok akademicki</w:t>
            </w:r>
            <w:r w:rsidR="00AF2A69" w:rsidRPr="005B5EAC">
              <w:rPr>
                <w:rFonts w:ascii="Arial" w:hAnsi="Arial" w:cs="Arial"/>
                <w:sz w:val="22"/>
                <w:szCs w:val="22"/>
              </w:rPr>
              <w:t>;</w:t>
            </w:r>
            <w:r w:rsidRPr="005B5EAC">
              <w:rPr>
                <w:rFonts w:ascii="Arial" w:hAnsi="Arial" w:cs="Arial"/>
                <w:sz w:val="22"/>
                <w:szCs w:val="22"/>
              </w:rPr>
              <w:t xml:space="preserve"> </w:t>
            </w:r>
          </w:p>
        </w:tc>
      </w:tr>
      <w:tr w:rsidR="002C263F" w:rsidRPr="00E65752" w:rsidTr="009E23D5">
        <w:tc>
          <w:tcPr>
            <w:tcW w:w="7370" w:type="dxa"/>
          </w:tcPr>
          <w:p w:rsidR="00395261" w:rsidRDefault="002C263F" w:rsidP="00395261">
            <w:pPr>
              <w:tabs>
                <w:tab w:val="left" w:pos="147"/>
              </w:tabs>
              <w:jc w:val="center"/>
              <w:rPr>
                <w:rFonts w:ascii="Arial" w:hAnsi="Arial" w:cs="Arial"/>
                <w:lang w:eastAsia="en-US"/>
              </w:rPr>
            </w:pPr>
            <w:r w:rsidRPr="00395261">
              <w:rPr>
                <w:rFonts w:ascii="Arial" w:hAnsi="Arial" w:cs="Arial"/>
                <w:lang w:eastAsia="en-US"/>
              </w:rPr>
              <w:t>§46</w:t>
            </w:r>
          </w:p>
          <w:p w:rsidR="002C263F" w:rsidRPr="00395261" w:rsidRDefault="002C263F" w:rsidP="00A5743C">
            <w:pPr>
              <w:tabs>
                <w:tab w:val="left" w:pos="147"/>
              </w:tabs>
              <w:jc w:val="both"/>
              <w:rPr>
                <w:rFonts w:ascii="Arial" w:hAnsi="Arial" w:cs="Arial"/>
                <w:lang w:eastAsia="en-US"/>
              </w:rPr>
            </w:pPr>
            <w:r w:rsidRPr="00395261">
              <w:rPr>
                <w:rFonts w:ascii="Arial" w:hAnsi="Arial" w:cs="Arial"/>
                <w:lang w:eastAsia="en-US"/>
              </w:rPr>
              <w:t>ust. 2 pkt 16</w:t>
            </w:r>
          </w:p>
          <w:p w:rsidR="00AF2A69" w:rsidRPr="009E23D5" w:rsidRDefault="002C263F" w:rsidP="00A5743C">
            <w:pPr>
              <w:tabs>
                <w:tab w:val="left" w:pos="147"/>
              </w:tabs>
              <w:jc w:val="both"/>
              <w:rPr>
                <w:rFonts w:ascii="Arial" w:hAnsi="Arial" w:cs="Arial"/>
                <w:lang w:eastAsia="en-US"/>
              </w:rPr>
            </w:pPr>
            <w:r w:rsidRPr="00395261">
              <w:rPr>
                <w:rFonts w:ascii="Arial" w:hAnsi="Arial" w:cs="Arial"/>
                <w:lang w:eastAsia="en-US"/>
              </w:rPr>
              <w:t xml:space="preserve">wyrażanie zgody na rozporządzanie przez Uniwersytet składnikami </w:t>
            </w:r>
            <w:r w:rsidRPr="00395261">
              <w:rPr>
                <w:rFonts w:ascii="Arial" w:hAnsi="Arial" w:cs="Arial"/>
                <w:lang w:eastAsia="en-US"/>
              </w:rPr>
              <w:lastRenderedPageBreak/>
              <w:t xml:space="preserve">aktywów trwałych w rozumieniu przepisów o rachunkowości, </w:t>
            </w:r>
            <w:r w:rsidRPr="00395261">
              <w:rPr>
                <w:rFonts w:ascii="Arial" w:hAnsi="Arial" w:cs="Arial"/>
                <w:lang w:eastAsia="en-US"/>
              </w:rPr>
              <w:br/>
              <w:t xml:space="preserve">w zakresie określonym w ustawie z dnia 8 sierpnia 1996 r. o zasadach wykonywania uprawnień przysługujących Skarbowi Państwa, </w:t>
            </w:r>
            <w:r w:rsidRPr="00395261">
              <w:rPr>
                <w:rFonts w:ascii="Arial" w:hAnsi="Arial" w:cs="Arial"/>
                <w:lang w:eastAsia="en-US"/>
              </w:rPr>
              <w:br/>
              <w:t>w przypadkach, gdy wartość rynkowa przedmiotu rozporządzenia przekracza równowartość w złotych kwoty 250.000 euro, obliczanej na podstawie średniego kursu ogłoszonego przez Narodowy Bank Polski, według stanu z dnia wystąpienia o zgodę, z zastrzeżeniem art. 86a ust. 3a ustawy;</w:t>
            </w:r>
          </w:p>
        </w:tc>
        <w:tc>
          <w:tcPr>
            <w:tcW w:w="7656" w:type="dxa"/>
            <w:gridSpan w:val="2"/>
          </w:tcPr>
          <w:p w:rsidR="00395261" w:rsidRPr="005B5EAC" w:rsidRDefault="002C263F" w:rsidP="00395261">
            <w:pPr>
              <w:jc w:val="center"/>
              <w:rPr>
                <w:rFonts w:ascii="Arial" w:eastAsia="Times New Roman" w:hAnsi="Arial" w:cs="Arial"/>
              </w:rPr>
            </w:pPr>
            <w:r w:rsidRPr="005B5EAC">
              <w:rPr>
                <w:rFonts w:ascii="Arial" w:eastAsia="Times New Roman" w:hAnsi="Arial" w:cs="Arial"/>
              </w:rPr>
              <w:lastRenderedPageBreak/>
              <w:t>§46</w:t>
            </w:r>
          </w:p>
          <w:p w:rsidR="002C263F" w:rsidRPr="005B5EAC" w:rsidRDefault="002C263F" w:rsidP="004B1328">
            <w:pPr>
              <w:rPr>
                <w:rFonts w:ascii="Arial" w:eastAsia="Times New Roman" w:hAnsi="Arial" w:cs="Arial"/>
              </w:rPr>
            </w:pPr>
            <w:r w:rsidRPr="005B5EAC">
              <w:rPr>
                <w:rFonts w:ascii="Arial" w:eastAsia="Times New Roman" w:hAnsi="Arial" w:cs="Arial"/>
              </w:rPr>
              <w:t>ust. 2 pkt 16</w:t>
            </w:r>
          </w:p>
          <w:p w:rsidR="002C263F" w:rsidRPr="00395261" w:rsidRDefault="00AA6F63" w:rsidP="00A5743C">
            <w:pPr>
              <w:rPr>
                <w:rFonts w:ascii="Arial" w:hAnsi="Arial" w:cs="Arial"/>
                <w:color w:val="FF0000"/>
              </w:rPr>
            </w:pPr>
            <w:r>
              <w:rPr>
                <w:rFonts w:ascii="Arial" w:eastAsia="Times New Roman" w:hAnsi="Arial" w:cs="Arial"/>
              </w:rPr>
              <w:t>wyrażenie zgody na rozporządz</w:t>
            </w:r>
            <w:r w:rsidR="00393518">
              <w:rPr>
                <w:rFonts w:ascii="Arial" w:eastAsia="Times New Roman" w:hAnsi="Arial" w:cs="Arial"/>
              </w:rPr>
              <w:t>a</w:t>
            </w:r>
            <w:r w:rsidR="002C263F" w:rsidRPr="005B5EAC">
              <w:rPr>
                <w:rFonts w:ascii="Arial" w:eastAsia="Times New Roman" w:hAnsi="Arial" w:cs="Arial"/>
              </w:rPr>
              <w:t xml:space="preserve">nie przez Uniwersytet składnikami aktywów </w:t>
            </w:r>
            <w:r w:rsidR="002C263F" w:rsidRPr="005B5EAC">
              <w:rPr>
                <w:rFonts w:ascii="Arial" w:eastAsia="Times New Roman" w:hAnsi="Arial" w:cs="Arial"/>
              </w:rPr>
              <w:lastRenderedPageBreak/>
              <w:t>trwałych, w rozumieniu przepisów o rachunkowości oraz dokonanie przez uczelnię publiczną czynności prawnej w zakresie oddania tych składników do korzystania innemu podmiotowi, na okres dłuższy niż 180 dni w roku kalendarzowym, na zasadach określonych w art. 38-41 ustawy z dnia 16 grudnia 2016 r. o zasadach zarządzania mieniem państwowym, w przypadkach gdy wartość rynkowa tych składników albo wartość rynkowa przedmiotu czynności prawnej, przekracza kwotę 2 000 000 złotych.</w:t>
            </w:r>
            <w:r w:rsidR="002C263F" w:rsidRPr="00395261">
              <w:rPr>
                <w:rFonts w:ascii="Arial" w:eastAsia="Times New Roman" w:hAnsi="Arial" w:cs="Arial"/>
                <w:color w:val="FF0000"/>
              </w:rPr>
              <w:t xml:space="preserve"> </w:t>
            </w:r>
          </w:p>
        </w:tc>
      </w:tr>
      <w:tr w:rsidR="00AF2A69" w:rsidRPr="00F10255" w:rsidTr="009E23D5">
        <w:trPr>
          <w:trHeight w:val="2915"/>
        </w:trPr>
        <w:tc>
          <w:tcPr>
            <w:tcW w:w="7370" w:type="dxa"/>
          </w:tcPr>
          <w:p w:rsidR="00AF2A69" w:rsidRDefault="00AF2A69" w:rsidP="00AF2A69">
            <w:pPr>
              <w:pStyle w:val="Teksttreci0"/>
              <w:shd w:val="clear" w:color="auto" w:fill="auto"/>
              <w:spacing w:before="0" w:after="0" w:line="240" w:lineRule="auto"/>
              <w:ind w:firstLine="0"/>
              <w:jc w:val="center"/>
              <w:rPr>
                <w:rFonts w:ascii="Arial" w:hAnsi="Arial" w:cs="Arial"/>
                <w:sz w:val="22"/>
                <w:szCs w:val="22"/>
              </w:rPr>
            </w:pPr>
            <w:r w:rsidRPr="00395261">
              <w:rPr>
                <w:rFonts w:ascii="Arial" w:hAnsi="Arial" w:cs="Arial"/>
                <w:sz w:val="22"/>
                <w:szCs w:val="22"/>
              </w:rPr>
              <w:lastRenderedPageBreak/>
              <w:t>§ 63</w:t>
            </w:r>
          </w:p>
          <w:p w:rsidR="00AF2A69" w:rsidRDefault="00AF2A69" w:rsidP="00AF2A69">
            <w:pPr>
              <w:pStyle w:val="Teksttreci0"/>
              <w:shd w:val="clear" w:color="auto" w:fill="auto"/>
              <w:spacing w:before="0" w:after="0" w:line="240" w:lineRule="auto"/>
              <w:ind w:firstLine="0"/>
              <w:rPr>
                <w:rFonts w:ascii="Arial" w:hAnsi="Arial" w:cs="Arial"/>
                <w:sz w:val="22"/>
                <w:szCs w:val="22"/>
              </w:rPr>
            </w:pPr>
          </w:p>
          <w:p w:rsidR="00AF2A69" w:rsidRDefault="00AF2A69" w:rsidP="00AF2A69">
            <w:pPr>
              <w:pStyle w:val="Teksttreci0"/>
              <w:shd w:val="clear" w:color="auto" w:fill="auto"/>
              <w:spacing w:before="0" w:after="0" w:line="240" w:lineRule="auto"/>
              <w:ind w:firstLine="0"/>
              <w:rPr>
                <w:rFonts w:ascii="Arial" w:hAnsi="Arial" w:cs="Arial"/>
                <w:sz w:val="22"/>
                <w:szCs w:val="22"/>
              </w:rPr>
            </w:pPr>
            <w:r w:rsidRPr="00395261">
              <w:rPr>
                <w:rFonts w:ascii="Arial" w:hAnsi="Arial" w:cs="Arial"/>
                <w:sz w:val="22"/>
                <w:szCs w:val="22"/>
              </w:rPr>
              <w:t xml:space="preserve">ust. 2 pkt 6a </w:t>
            </w:r>
          </w:p>
          <w:p w:rsidR="00AF2A69" w:rsidRPr="00395261" w:rsidRDefault="00AF2A69" w:rsidP="00AF2A69">
            <w:pPr>
              <w:pStyle w:val="Teksttreci0"/>
              <w:shd w:val="clear" w:color="auto" w:fill="auto"/>
              <w:spacing w:before="0" w:after="0" w:line="240" w:lineRule="auto"/>
              <w:ind w:firstLine="0"/>
              <w:rPr>
                <w:rFonts w:ascii="Arial" w:hAnsi="Arial" w:cs="Arial"/>
                <w:sz w:val="22"/>
                <w:szCs w:val="22"/>
              </w:rPr>
            </w:pPr>
            <w:r w:rsidRPr="00395261">
              <w:rPr>
                <w:rFonts w:ascii="Arial" w:hAnsi="Arial" w:cs="Arial"/>
                <w:sz w:val="22"/>
                <w:szCs w:val="22"/>
              </w:rPr>
              <w:t>uchwalanie planów i programów szkoleń;</w:t>
            </w:r>
          </w:p>
          <w:p w:rsidR="00AF2A69" w:rsidRDefault="00AF2A69" w:rsidP="00395261">
            <w:pPr>
              <w:pStyle w:val="Teksttreci0"/>
              <w:shd w:val="clear" w:color="auto" w:fill="auto"/>
              <w:spacing w:before="0" w:after="0" w:line="240" w:lineRule="auto"/>
              <w:ind w:firstLine="0"/>
              <w:jc w:val="center"/>
              <w:rPr>
                <w:rFonts w:ascii="Arial" w:hAnsi="Arial" w:cs="Arial"/>
                <w:sz w:val="22"/>
                <w:szCs w:val="22"/>
              </w:rPr>
            </w:pPr>
          </w:p>
          <w:p w:rsidR="00AF2A69" w:rsidRDefault="00AF2A69" w:rsidP="00395261">
            <w:pPr>
              <w:pStyle w:val="Teksttreci0"/>
              <w:shd w:val="clear" w:color="auto" w:fill="auto"/>
              <w:spacing w:before="0" w:after="0" w:line="240" w:lineRule="auto"/>
              <w:ind w:firstLine="0"/>
              <w:rPr>
                <w:rFonts w:ascii="Arial" w:hAnsi="Arial" w:cs="Arial"/>
                <w:sz w:val="22"/>
                <w:szCs w:val="22"/>
              </w:rPr>
            </w:pPr>
            <w:r w:rsidRPr="00395261">
              <w:rPr>
                <w:rFonts w:ascii="Arial" w:hAnsi="Arial" w:cs="Arial"/>
                <w:sz w:val="22"/>
                <w:szCs w:val="22"/>
              </w:rPr>
              <w:t xml:space="preserve">ust. 7 </w:t>
            </w:r>
          </w:p>
          <w:p w:rsidR="00AF2A69" w:rsidRPr="00395261" w:rsidRDefault="00AF2A69" w:rsidP="00AF2A69">
            <w:pPr>
              <w:pStyle w:val="Teksttreci0"/>
              <w:spacing w:before="0" w:after="0" w:line="240" w:lineRule="auto"/>
              <w:ind w:left="33" w:hanging="33"/>
              <w:rPr>
                <w:rFonts w:ascii="Arial" w:hAnsi="Arial" w:cs="Arial"/>
                <w:sz w:val="22"/>
                <w:szCs w:val="22"/>
              </w:rPr>
            </w:pPr>
            <w:r w:rsidRPr="00395261">
              <w:rPr>
                <w:rFonts w:ascii="Arial" w:hAnsi="Arial" w:cs="Arial"/>
                <w:sz w:val="22"/>
                <w:szCs w:val="22"/>
              </w:rPr>
              <w:t>przedkładanie senatowi wniosków w sprawie prowadzenia kierunków studiów i specjalności oraz w sprawie określenia liczby miejsc na poszczególnych kierunkach studiów stacjonarnych na dany rok akademicki, w tym liczby miejsc dla osób dla których będzie to kolejny kierunek studiów stacjonarnych w uczelni publicznej</w:t>
            </w:r>
            <w:r w:rsidR="009E23D5">
              <w:rPr>
                <w:rFonts w:ascii="Arial" w:hAnsi="Arial" w:cs="Arial"/>
                <w:sz w:val="22"/>
                <w:szCs w:val="22"/>
              </w:rPr>
              <w:t>.</w:t>
            </w:r>
            <w:r w:rsidRPr="00395261">
              <w:rPr>
                <w:rFonts w:ascii="Arial" w:hAnsi="Arial" w:cs="Arial"/>
                <w:sz w:val="22"/>
                <w:szCs w:val="22"/>
              </w:rPr>
              <w:t xml:space="preserve"> </w:t>
            </w:r>
          </w:p>
        </w:tc>
        <w:tc>
          <w:tcPr>
            <w:tcW w:w="7656" w:type="dxa"/>
            <w:gridSpan w:val="2"/>
          </w:tcPr>
          <w:p w:rsidR="00AF2A69" w:rsidRDefault="00AF2A69" w:rsidP="00AF2A69">
            <w:pPr>
              <w:pStyle w:val="Teksttreci0"/>
              <w:shd w:val="clear" w:color="auto" w:fill="auto"/>
              <w:spacing w:before="0" w:after="0" w:line="240" w:lineRule="auto"/>
              <w:ind w:left="33" w:hanging="33"/>
              <w:jc w:val="center"/>
              <w:rPr>
                <w:rFonts w:ascii="Arial" w:hAnsi="Arial" w:cs="Arial"/>
                <w:sz w:val="22"/>
                <w:szCs w:val="22"/>
              </w:rPr>
            </w:pPr>
            <w:r w:rsidRPr="00395261">
              <w:rPr>
                <w:rFonts w:ascii="Arial" w:hAnsi="Arial" w:cs="Arial"/>
                <w:sz w:val="22"/>
                <w:szCs w:val="22"/>
              </w:rPr>
              <w:t>§ 63</w:t>
            </w:r>
          </w:p>
          <w:p w:rsidR="00AF2A69" w:rsidRDefault="00AF2A69" w:rsidP="00AF2A69">
            <w:pPr>
              <w:pStyle w:val="Teksttreci0"/>
              <w:shd w:val="clear" w:color="auto" w:fill="auto"/>
              <w:spacing w:before="0" w:after="0" w:line="240" w:lineRule="auto"/>
              <w:ind w:left="34" w:hanging="34"/>
              <w:rPr>
                <w:rFonts w:ascii="Arial" w:hAnsi="Arial" w:cs="Arial"/>
                <w:sz w:val="22"/>
                <w:szCs w:val="22"/>
              </w:rPr>
            </w:pPr>
          </w:p>
          <w:p w:rsidR="00AF2A69" w:rsidRDefault="00AF2A69" w:rsidP="00AF2A69">
            <w:pPr>
              <w:pStyle w:val="Teksttreci0"/>
              <w:shd w:val="clear" w:color="auto" w:fill="auto"/>
              <w:spacing w:before="0" w:after="0" w:line="240" w:lineRule="auto"/>
              <w:ind w:left="34" w:hanging="34"/>
              <w:rPr>
                <w:rFonts w:ascii="Arial" w:hAnsi="Arial" w:cs="Arial"/>
                <w:sz w:val="22"/>
                <w:szCs w:val="22"/>
              </w:rPr>
            </w:pPr>
            <w:r w:rsidRPr="00395261">
              <w:rPr>
                <w:rFonts w:ascii="Arial" w:hAnsi="Arial" w:cs="Arial"/>
                <w:sz w:val="22"/>
                <w:szCs w:val="22"/>
              </w:rPr>
              <w:t xml:space="preserve">ust. 2 pkt 6a </w:t>
            </w:r>
          </w:p>
          <w:p w:rsidR="00AF2A69" w:rsidRPr="005B5EAC" w:rsidRDefault="00AF2A69" w:rsidP="00AF2A69">
            <w:pPr>
              <w:pStyle w:val="Teksttreci0"/>
              <w:shd w:val="clear" w:color="auto" w:fill="auto"/>
              <w:spacing w:before="0" w:after="0" w:line="240" w:lineRule="auto"/>
              <w:ind w:left="34" w:hanging="34"/>
              <w:rPr>
                <w:rFonts w:ascii="Arial" w:hAnsi="Arial" w:cs="Arial"/>
                <w:sz w:val="22"/>
                <w:szCs w:val="22"/>
              </w:rPr>
            </w:pPr>
            <w:r w:rsidRPr="005B5EAC">
              <w:rPr>
                <w:rFonts w:ascii="Arial" w:hAnsi="Arial" w:cs="Arial"/>
                <w:sz w:val="22"/>
                <w:szCs w:val="22"/>
              </w:rPr>
              <w:t>uchwalanie planów i programów szkoleń prowadzonych przez wydział;</w:t>
            </w:r>
          </w:p>
          <w:p w:rsidR="00AF2A69" w:rsidRDefault="00AF2A69" w:rsidP="00AF2A69">
            <w:pPr>
              <w:pStyle w:val="Teksttreci0"/>
              <w:shd w:val="clear" w:color="auto" w:fill="auto"/>
              <w:spacing w:before="0" w:after="0" w:line="240" w:lineRule="auto"/>
              <w:ind w:left="33" w:hanging="33"/>
              <w:rPr>
                <w:rFonts w:ascii="Arial" w:hAnsi="Arial" w:cs="Arial"/>
                <w:sz w:val="22"/>
                <w:szCs w:val="22"/>
              </w:rPr>
            </w:pPr>
          </w:p>
          <w:p w:rsidR="00AF2A69" w:rsidRDefault="00AF2A69" w:rsidP="00AF2A69">
            <w:pPr>
              <w:pStyle w:val="Teksttreci0"/>
              <w:shd w:val="clear" w:color="auto" w:fill="auto"/>
              <w:spacing w:before="0" w:after="0" w:line="240" w:lineRule="auto"/>
              <w:ind w:left="33" w:hanging="33"/>
              <w:rPr>
                <w:rFonts w:ascii="Arial" w:hAnsi="Arial" w:cs="Arial"/>
                <w:sz w:val="22"/>
                <w:szCs w:val="22"/>
              </w:rPr>
            </w:pPr>
            <w:r w:rsidRPr="00395261">
              <w:rPr>
                <w:rFonts w:ascii="Arial" w:hAnsi="Arial" w:cs="Arial"/>
                <w:sz w:val="22"/>
                <w:szCs w:val="22"/>
              </w:rPr>
              <w:t xml:space="preserve">ust. 7 </w:t>
            </w:r>
          </w:p>
          <w:p w:rsidR="00AF2A69" w:rsidRPr="005B5EAC" w:rsidRDefault="00AF2A69" w:rsidP="00393518">
            <w:pPr>
              <w:pStyle w:val="Teksttreci0"/>
              <w:spacing w:before="0" w:after="0" w:line="240" w:lineRule="auto"/>
              <w:ind w:left="33" w:hanging="33"/>
              <w:rPr>
                <w:rFonts w:ascii="Arial" w:hAnsi="Arial" w:cs="Arial"/>
                <w:sz w:val="22"/>
                <w:szCs w:val="22"/>
              </w:rPr>
            </w:pPr>
            <w:r w:rsidRPr="005B5EAC">
              <w:rPr>
                <w:rFonts w:ascii="Arial" w:hAnsi="Arial" w:cs="Arial"/>
                <w:sz w:val="22"/>
                <w:szCs w:val="22"/>
              </w:rPr>
              <w:t xml:space="preserve">przedkładanie senatowi wniosków w sprawie prowadzenia kierunków studiów i specjalności. </w:t>
            </w:r>
          </w:p>
        </w:tc>
      </w:tr>
      <w:tr w:rsidR="00012434" w:rsidRPr="00F10255" w:rsidTr="009E23D5">
        <w:trPr>
          <w:trHeight w:val="558"/>
        </w:trPr>
        <w:tc>
          <w:tcPr>
            <w:tcW w:w="15026" w:type="dxa"/>
            <w:gridSpan w:val="3"/>
          </w:tcPr>
          <w:p w:rsidR="00012434" w:rsidRPr="00012434" w:rsidRDefault="00012434" w:rsidP="00393518">
            <w:pPr>
              <w:pStyle w:val="Teksttreci0"/>
              <w:shd w:val="clear" w:color="auto" w:fill="auto"/>
              <w:spacing w:before="120" w:after="0" w:line="240" w:lineRule="auto"/>
              <w:ind w:left="34" w:hanging="34"/>
              <w:jc w:val="left"/>
              <w:rPr>
                <w:rFonts w:ascii="Arial" w:hAnsi="Arial" w:cs="Arial"/>
                <w:color w:val="FF0000"/>
                <w:sz w:val="22"/>
                <w:szCs w:val="22"/>
              </w:rPr>
            </w:pPr>
            <w:r w:rsidRPr="00012434">
              <w:rPr>
                <w:rFonts w:ascii="Arial" w:hAnsi="Arial" w:cs="Arial"/>
                <w:color w:val="FF0000"/>
                <w:sz w:val="22"/>
                <w:szCs w:val="22"/>
              </w:rPr>
              <w:t xml:space="preserve">Zmiany w Rozdziale IVA oraz nowe rozdziały IVB i IVC </w:t>
            </w:r>
            <w:r w:rsidR="00393518">
              <w:rPr>
                <w:rFonts w:ascii="Arial" w:hAnsi="Arial" w:cs="Arial"/>
                <w:color w:val="FF0000"/>
                <w:sz w:val="22"/>
                <w:szCs w:val="22"/>
              </w:rPr>
              <w:t>w odrębnym dokumencie</w:t>
            </w:r>
            <w:r w:rsidRPr="00012434">
              <w:rPr>
                <w:rFonts w:ascii="Arial" w:hAnsi="Arial" w:cs="Arial"/>
                <w:color w:val="FF0000"/>
                <w:sz w:val="22"/>
                <w:szCs w:val="22"/>
              </w:rPr>
              <w:t>.</w:t>
            </w:r>
          </w:p>
        </w:tc>
      </w:tr>
      <w:tr w:rsidR="002C263F" w:rsidRPr="00F10255" w:rsidTr="009E23D5">
        <w:trPr>
          <w:gridAfter w:val="1"/>
          <w:wAfter w:w="286" w:type="dxa"/>
          <w:trHeight w:val="4247"/>
        </w:trPr>
        <w:tc>
          <w:tcPr>
            <w:tcW w:w="7370" w:type="dxa"/>
          </w:tcPr>
          <w:p w:rsidR="002C263F" w:rsidRPr="00395261" w:rsidRDefault="00AF2A69" w:rsidP="009E23D5">
            <w:pPr>
              <w:tabs>
                <w:tab w:val="left" w:pos="1050"/>
              </w:tabs>
              <w:spacing w:after="120"/>
              <w:jc w:val="center"/>
              <w:rPr>
                <w:rFonts w:ascii="Arial" w:hAnsi="Arial" w:cs="Arial"/>
                <w:b/>
                <w:bCs/>
              </w:rPr>
            </w:pPr>
            <w:r>
              <w:lastRenderedPageBreak/>
              <w:br w:type="page"/>
            </w:r>
            <w:r w:rsidR="002C263F" w:rsidRPr="00395261">
              <w:rPr>
                <w:rFonts w:ascii="Arial" w:hAnsi="Arial" w:cs="Arial"/>
                <w:b/>
                <w:bCs/>
              </w:rPr>
              <w:t>Konwent UAM</w:t>
            </w:r>
          </w:p>
          <w:p w:rsidR="002C263F" w:rsidRPr="00395261" w:rsidRDefault="002C263F" w:rsidP="0047606E">
            <w:pPr>
              <w:jc w:val="center"/>
              <w:rPr>
                <w:rFonts w:ascii="Arial" w:hAnsi="Arial" w:cs="Arial"/>
              </w:rPr>
            </w:pPr>
            <w:r w:rsidRPr="00395261">
              <w:rPr>
                <w:rFonts w:ascii="Arial" w:hAnsi="Arial" w:cs="Arial"/>
              </w:rPr>
              <w:t>§ 87a</w:t>
            </w:r>
          </w:p>
          <w:p w:rsidR="002C263F" w:rsidRPr="00395261" w:rsidRDefault="002C263F" w:rsidP="006E4D72">
            <w:pPr>
              <w:numPr>
                <w:ilvl w:val="0"/>
                <w:numId w:val="13"/>
              </w:numPr>
              <w:tabs>
                <w:tab w:val="clear" w:pos="720"/>
              </w:tabs>
              <w:spacing w:before="100" w:beforeAutospacing="1" w:after="100" w:afterAutospacing="1"/>
              <w:ind w:left="317" w:hanging="284"/>
              <w:jc w:val="both"/>
              <w:rPr>
                <w:rFonts w:ascii="Arial" w:hAnsi="Arial" w:cs="Arial"/>
              </w:rPr>
            </w:pPr>
            <w:r w:rsidRPr="00395261">
              <w:rPr>
                <w:rFonts w:ascii="Arial" w:hAnsi="Arial" w:cs="Arial"/>
              </w:rPr>
              <w:t>Konwent UAM, zwany dalej Konwentem, może być utwo</w:t>
            </w:r>
            <w:r w:rsidR="00395261">
              <w:rPr>
                <w:rFonts w:ascii="Arial" w:hAnsi="Arial" w:cs="Arial"/>
              </w:rPr>
              <w:t xml:space="preserve">rzony przez rektora po </w:t>
            </w:r>
            <w:r w:rsidRPr="00395261">
              <w:rPr>
                <w:rFonts w:ascii="Arial" w:hAnsi="Arial" w:cs="Arial"/>
              </w:rPr>
              <w:t>zasięgnięciu opinii senatu na okres kadencji władz uczelni.</w:t>
            </w:r>
          </w:p>
          <w:p w:rsidR="002C263F" w:rsidRPr="00395261" w:rsidRDefault="002C263F" w:rsidP="006E4D72">
            <w:pPr>
              <w:numPr>
                <w:ilvl w:val="0"/>
                <w:numId w:val="13"/>
              </w:numPr>
              <w:tabs>
                <w:tab w:val="clear" w:pos="720"/>
              </w:tabs>
              <w:spacing w:before="100" w:beforeAutospacing="1" w:after="100" w:afterAutospacing="1"/>
              <w:ind w:left="317" w:hanging="284"/>
              <w:jc w:val="both"/>
              <w:rPr>
                <w:rFonts w:ascii="Arial" w:hAnsi="Arial" w:cs="Arial"/>
              </w:rPr>
            </w:pPr>
            <w:r w:rsidRPr="00395261">
              <w:rPr>
                <w:rFonts w:ascii="Arial" w:hAnsi="Arial" w:cs="Arial"/>
              </w:rPr>
              <w:t>Członków Konwentu powołuje  i odwołuje rektor.</w:t>
            </w:r>
          </w:p>
          <w:p w:rsidR="002C263F" w:rsidRPr="00395261" w:rsidRDefault="002C263F" w:rsidP="006E4D72">
            <w:pPr>
              <w:numPr>
                <w:ilvl w:val="0"/>
                <w:numId w:val="13"/>
              </w:numPr>
              <w:tabs>
                <w:tab w:val="clear" w:pos="720"/>
              </w:tabs>
              <w:spacing w:before="100" w:beforeAutospacing="1"/>
              <w:ind w:left="317" w:hanging="284"/>
              <w:jc w:val="both"/>
              <w:rPr>
                <w:rFonts w:ascii="Arial" w:hAnsi="Arial" w:cs="Arial"/>
              </w:rPr>
            </w:pPr>
            <w:r w:rsidRPr="00395261">
              <w:rPr>
                <w:rFonts w:ascii="Arial" w:hAnsi="Arial" w:cs="Arial"/>
              </w:rPr>
              <w:t>W skład Konwentu wchodzą:</w:t>
            </w:r>
          </w:p>
          <w:p w:rsidR="002C263F" w:rsidRPr="00395261" w:rsidRDefault="002C263F" w:rsidP="00AF2A69">
            <w:pPr>
              <w:pStyle w:val="Akapitzlist"/>
              <w:tabs>
                <w:tab w:val="num" w:pos="743"/>
                <w:tab w:val="left" w:pos="851"/>
              </w:tabs>
              <w:ind w:left="601" w:hanging="284"/>
              <w:rPr>
                <w:rFonts w:ascii="Arial" w:hAnsi="Arial" w:cs="Arial"/>
              </w:rPr>
            </w:pPr>
            <w:r w:rsidRPr="00395261">
              <w:rPr>
                <w:rFonts w:ascii="Arial" w:hAnsi="Arial" w:cs="Arial"/>
              </w:rPr>
              <w:t xml:space="preserve">1) rektor jako przewodniczący; </w:t>
            </w:r>
          </w:p>
          <w:p w:rsidR="002C263F" w:rsidRPr="00395261" w:rsidRDefault="002C263F" w:rsidP="00AF2A69">
            <w:pPr>
              <w:pStyle w:val="Akapitzlist"/>
              <w:tabs>
                <w:tab w:val="num" w:pos="743"/>
              </w:tabs>
              <w:ind w:left="601" w:hanging="284"/>
              <w:rPr>
                <w:rFonts w:ascii="Arial" w:hAnsi="Arial" w:cs="Arial"/>
              </w:rPr>
            </w:pPr>
            <w:r w:rsidRPr="00395261">
              <w:rPr>
                <w:rFonts w:ascii="Arial" w:hAnsi="Arial" w:cs="Arial"/>
              </w:rPr>
              <w:t>2) przedstawiciele przedsiębiorców, organizacji samorządu gospodarczego oraz instytucji finansowych;</w:t>
            </w:r>
          </w:p>
          <w:p w:rsidR="002C263F" w:rsidRPr="00395261" w:rsidRDefault="002C263F" w:rsidP="00AF2A69">
            <w:pPr>
              <w:tabs>
                <w:tab w:val="num" w:pos="743"/>
              </w:tabs>
              <w:ind w:left="601" w:hanging="284"/>
              <w:rPr>
                <w:rFonts w:ascii="Arial" w:hAnsi="Arial" w:cs="Arial"/>
              </w:rPr>
            </w:pPr>
            <w:r w:rsidRPr="00395261">
              <w:rPr>
                <w:rFonts w:ascii="Arial" w:hAnsi="Arial" w:cs="Arial"/>
              </w:rPr>
              <w:t>3) przedstawiciele innych instytucji, związanych</w:t>
            </w:r>
            <w:r w:rsidR="00012434">
              <w:rPr>
                <w:rFonts w:ascii="Arial" w:hAnsi="Arial" w:cs="Arial"/>
              </w:rPr>
              <w:t xml:space="preserve"> z Uniwersytetem.</w:t>
            </w:r>
          </w:p>
        </w:tc>
        <w:tc>
          <w:tcPr>
            <w:tcW w:w="7370" w:type="dxa"/>
          </w:tcPr>
          <w:p w:rsidR="002C263F" w:rsidRPr="00012434" w:rsidRDefault="002C263F" w:rsidP="009E23D5">
            <w:pPr>
              <w:tabs>
                <w:tab w:val="left" w:pos="1050"/>
              </w:tabs>
              <w:spacing w:after="120"/>
              <w:jc w:val="center"/>
              <w:rPr>
                <w:rFonts w:ascii="Arial" w:hAnsi="Arial" w:cs="Arial"/>
                <w:b/>
                <w:bCs/>
              </w:rPr>
            </w:pPr>
            <w:r w:rsidRPr="00012434">
              <w:rPr>
                <w:rFonts w:ascii="Arial" w:hAnsi="Arial" w:cs="Arial"/>
                <w:b/>
                <w:bCs/>
              </w:rPr>
              <w:t>Konwent UAM</w:t>
            </w:r>
          </w:p>
          <w:p w:rsidR="002C263F" w:rsidRPr="00012434" w:rsidRDefault="002C263F" w:rsidP="0047606E">
            <w:pPr>
              <w:jc w:val="center"/>
              <w:rPr>
                <w:rFonts w:ascii="Arial" w:hAnsi="Arial" w:cs="Arial"/>
              </w:rPr>
            </w:pPr>
            <w:r w:rsidRPr="00012434">
              <w:rPr>
                <w:rFonts w:ascii="Arial" w:hAnsi="Arial" w:cs="Arial"/>
              </w:rPr>
              <w:t>§ 87a</w:t>
            </w:r>
          </w:p>
          <w:p w:rsidR="002C263F" w:rsidRPr="00012434" w:rsidRDefault="002C263F" w:rsidP="006E4D72">
            <w:pPr>
              <w:numPr>
                <w:ilvl w:val="0"/>
                <w:numId w:val="15"/>
              </w:numPr>
              <w:tabs>
                <w:tab w:val="clear" w:pos="720"/>
                <w:tab w:val="num" w:pos="319"/>
              </w:tabs>
              <w:spacing w:before="100" w:beforeAutospacing="1" w:after="100" w:afterAutospacing="1"/>
              <w:ind w:left="460" w:hanging="283"/>
              <w:rPr>
                <w:rFonts w:ascii="Arial" w:hAnsi="Arial" w:cs="Arial"/>
              </w:rPr>
            </w:pPr>
            <w:r w:rsidRPr="00012434">
              <w:rPr>
                <w:rFonts w:ascii="Arial" w:hAnsi="Arial" w:cs="Arial"/>
              </w:rPr>
              <w:t>Konwent UAM, zwany dalej Konwentem, może być utworzony przez rektora po  zasięgnięciu opinii senatu na okres kadencji władz uczelni.</w:t>
            </w:r>
          </w:p>
          <w:p w:rsidR="002C263F" w:rsidRPr="00393518" w:rsidRDefault="002C263F" w:rsidP="006E4D72">
            <w:pPr>
              <w:numPr>
                <w:ilvl w:val="0"/>
                <w:numId w:val="15"/>
              </w:numPr>
              <w:tabs>
                <w:tab w:val="clear" w:pos="720"/>
                <w:tab w:val="num" w:pos="319"/>
              </w:tabs>
              <w:spacing w:before="100" w:beforeAutospacing="1" w:after="100" w:afterAutospacing="1"/>
              <w:ind w:left="460" w:hanging="283"/>
              <w:rPr>
                <w:rFonts w:ascii="Arial" w:hAnsi="Arial" w:cs="Arial"/>
              </w:rPr>
            </w:pPr>
            <w:r w:rsidRPr="00393518">
              <w:rPr>
                <w:rFonts w:ascii="Arial" w:hAnsi="Arial" w:cs="Arial"/>
              </w:rPr>
              <w:t>Członków Konwentu powołuje  i odwołuje rektor.</w:t>
            </w:r>
          </w:p>
          <w:p w:rsidR="002C263F" w:rsidRPr="00393518" w:rsidRDefault="002C263F" w:rsidP="006E4D72">
            <w:pPr>
              <w:numPr>
                <w:ilvl w:val="0"/>
                <w:numId w:val="15"/>
              </w:numPr>
              <w:tabs>
                <w:tab w:val="clear" w:pos="720"/>
                <w:tab w:val="num" w:pos="319"/>
              </w:tabs>
              <w:spacing w:before="100" w:beforeAutospacing="1"/>
              <w:ind w:left="460" w:hanging="283"/>
              <w:rPr>
                <w:rFonts w:ascii="Arial" w:hAnsi="Arial" w:cs="Arial"/>
              </w:rPr>
            </w:pPr>
            <w:r w:rsidRPr="00393518">
              <w:rPr>
                <w:rFonts w:ascii="Arial" w:hAnsi="Arial" w:cs="Arial"/>
              </w:rPr>
              <w:t>W skład Konwentu wchodzą:</w:t>
            </w:r>
          </w:p>
          <w:p w:rsidR="005B5EAC" w:rsidRPr="00393518" w:rsidRDefault="002C263F" w:rsidP="006E4D72">
            <w:pPr>
              <w:pStyle w:val="Akapitzlist"/>
              <w:numPr>
                <w:ilvl w:val="1"/>
                <w:numId w:val="5"/>
              </w:numPr>
              <w:tabs>
                <w:tab w:val="left" w:pos="851"/>
              </w:tabs>
              <w:ind w:left="744" w:hanging="284"/>
              <w:rPr>
                <w:rFonts w:ascii="Arial" w:hAnsi="Arial" w:cs="Arial"/>
              </w:rPr>
            </w:pPr>
            <w:r w:rsidRPr="00393518">
              <w:rPr>
                <w:rFonts w:ascii="Arial" w:hAnsi="Arial" w:cs="Arial"/>
              </w:rPr>
              <w:t>rektor jako przewodniczący;</w:t>
            </w:r>
          </w:p>
          <w:p w:rsidR="005B5EAC" w:rsidRPr="00393518" w:rsidRDefault="005B5EAC" w:rsidP="006E4D72">
            <w:pPr>
              <w:pStyle w:val="Akapitzlist"/>
              <w:numPr>
                <w:ilvl w:val="1"/>
                <w:numId w:val="5"/>
              </w:numPr>
              <w:tabs>
                <w:tab w:val="left" w:pos="851"/>
              </w:tabs>
              <w:ind w:left="744" w:hanging="284"/>
              <w:rPr>
                <w:rFonts w:ascii="Arial" w:hAnsi="Arial" w:cs="Arial"/>
              </w:rPr>
            </w:pPr>
            <w:r w:rsidRPr="00393518">
              <w:rPr>
                <w:rFonts w:ascii="Arial" w:hAnsi="Arial" w:cs="Arial"/>
              </w:rPr>
              <w:t>przedstawiciele otoczenia społeczno-gospodarczego Uniwersytetu;</w:t>
            </w:r>
          </w:p>
          <w:p w:rsidR="005B5EAC" w:rsidRPr="00393518" w:rsidRDefault="005B5EAC" w:rsidP="006E4D72">
            <w:pPr>
              <w:pStyle w:val="Akapitzlist"/>
              <w:numPr>
                <w:ilvl w:val="1"/>
                <w:numId w:val="5"/>
              </w:numPr>
              <w:tabs>
                <w:tab w:val="left" w:pos="851"/>
              </w:tabs>
              <w:ind w:left="744" w:hanging="284"/>
              <w:rPr>
                <w:rFonts w:ascii="Arial" w:hAnsi="Arial" w:cs="Arial"/>
              </w:rPr>
            </w:pPr>
            <w:r w:rsidRPr="00393518">
              <w:rPr>
                <w:rFonts w:ascii="Arial" w:hAnsi="Arial" w:cs="Arial"/>
              </w:rPr>
              <w:t>przedstawiciele samorządu terytorialnego;</w:t>
            </w:r>
          </w:p>
          <w:p w:rsidR="002C263F" w:rsidRPr="00393518" w:rsidRDefault="005B5EAC" w:rsidP="006E4D72">
            <w:pPr>
              <w:pStyle w:val="Akapitzlist"/>
              <w:numPr>
                <w:ilvl w:val="1"/>
                <w:numId w:val="5"/>
              </w:numPr>
              <w:tabs>
                <w:tab w:val="left" w:pos="851"/>
              </w:tabs>
              <w:ind w:left="744" w:hanging="284"/>
              <w:rPr>
                <w:rFonts w:ascii="Arial" w:hAnsi="Arial" w:cs="Arial"/>
              </w:rPr>
            </w:pPr>
            <w:r w:rsidRPr="00393518">
              <w:rPr>
                <w:rFonts w:ascii="Arial" w:hAnsi="Arial" w:cs="Arial"/>
              </w:rPr>
              <w:t>od dwóch do dziesięciu przedstawicieli Uniwersytetu</w:t>
            </w:r>
            <w:r w:rsidR="00ED3FD2" w:rsidRPr="00393518">
              <w:rPr>
                <w:rFonts w:ascii="Arial" w:hAnsi="Arial" w:cs="Arial"/>
              </w:rPr>
              <w:t>, z zastrzeżeniem ust. 4.</w:t>
            </w:r>
            <w:r w:rsidR="002C263F" w:rsidRPr="00393518">
              <w:rPr>
                <w:rFonts w:ascii="Arial" w:hAnsi="Arial" w:cs="Arial"/>
              </w:rPr>
              <w:t xml:space="preserve"> </w:t>
            </w:r>
          </w:p>
          <w:p w:rsidR="005B5EAC" w:rsidRPr="005B5EAC" w:rsidRDefault="005B5EAC" w:rsidP="009E23D5">
            <w:pPr>
              <w:ind w:left="460" w:hanging="283"/>
              <w:rPr>
                <w:rFonts w:ascii="Arial" w:hAnsi="Arial" w:cs="Arial"/>
                <w:color w:val="FF0000"/>
              </w:rPr>
            </w:pPr>
            <w:r w:rsidRPr="00393518">
              <w:rPr>
                <w:rFonts w:ascii="Arial" w:hAnsi="Arial" w:cs="Arial"/>
              </w:rPr>
              <w:t>4. Liczba przedsta</w:t>
            </w:r>
            <w:r w:rsidR="00393518" w:rsidRPr="00393518">
              <w:rPr>
                <w:rFonts w:ascii="Arial" w:hAnsi="Arial" w:cs="Arial"/>
              </w:rPr>
              <w:t>wicieli, o których mowa w ust. 3</w:t>
            </w:r>
            <w:r w:rsidRPr="00393518">
              <w:rPr>
                <w:rFonts w:ascii="Arial" w:hAnsi="Arial" w:cs="Arial"/>
              </w:rPr>
              <w:t xml:space="preserve"> pkt. 2 i 3</w:t>
            </w:r>
            <w:r w:rsidR="00ED3FD2" w:rsidRPr="00393518">
              <w:rPr>
                <w:rFonts w:ascii="Arial" w:hAnsi="Arial" w:cs="Arial"/>
              </w:rPr>
              <w:t>,</w:t>
            </w:r>
            <w:r w:rsidRPr="00393518">
              <w:rPr>
                <w:rFonts w:ascii="Arial" w:hAnsi="Arial" w:cs="Arial"/>
              </w:rPr>
              <w:t xml:space="preserve"> przekracza połowę składu Konwentu. </w:t>
            </w:r>
          </w:p>
        </w:tc>
      </w:tr>
      <w:tr w:rsidR="002C263F" w:rsidRPr="00F10255" w:rsidTr="009E23D5">
        <w:trPr>
          <w:gridAfter w:val="1"/>
          <w:wAfter w:w="286" w:type="dxa"/>
          <w:trHeight w:val="562"/>
        </w:trPr>
        <w:tc>
          <w:tcPr>
            <w:tcW w:w="7370" w:type="dxa"/>
          </w:tcPr>
          <w:p w:rsidR="002C263F" w:rsidRPr="00395261" w:rsidRDefault="002C263F" w:rsidP="00395261">
            <w:pPr>
              <w:pStyle w:val="Teksttreci0"/>
              <w:shd w:val="clear" w:color="auto" w:fill="auto"/>
              <w:spacing w:before="0" w:after="0" w:line="274" w:lineRule="exact"/>
              <w:ind w:right="200" w:firstLine="0"/>
              <w:jc w:val="center"/>
              <w:rPr>
                <w:rFonts w:ascii="Arial" w:hAnsi="Arial" w:cs="Arial"/>
                <w:sz w:val="22"/>
                <w:szCs w:val="22"/>
              </w:rPr>
            </w:pPr>
            <w:r w:rsidRPr="00395261">
              <w:rPr>
                <w:rFonts w:ascii="Arial" w:hAnsi="Arial" w:cs="Arial"/>
                <w:sz w:val="22"/>
                <w:szCs w:val="22"/>
              </w:rPr>
              <w:t>§</w:t>
            </w:r>
            <w:r w:rsidR="002911D8">
              <w:rPr>
                <w:rFonts w:ascii="Arial" w:hAnsi="Arial" w:cs="Arial"/>
                <w:noProof/>
                <w:sz w:val="22"/>
                <w:szCs w:val="22"/>
              </w:rPr>
              <w:pict>
                <v:shapetype id="_x0000_t202" coordsize="21600,21600" o:spt="202" path="m,l,21600r21600,l21600,xe">
                  <v:stroke joinstyle="miter"/>
                  <v:path gradientshapeok="t" o:connecttype="rect"/>
                </v:shapetype>
                <v:shape id="Text Box 4" o:spid="_x0000_s1026" type="#_x0000_t202" style="position:absolute;left:0;text-align:left;margin-left:-26.15pt;margin-top:.25pt;width:8.7pt;height:24.95pt;z-index:-251642368;visibility:visible;mso-wrap-distance-left:5pt;mso-wrap-distance-right:5pt;mso-position-horizontal-relative:margin;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" filled="f" stroked="f">
                  <v:textbox style="mso-fit-shape-to-text:t" inset="0,0,0,0">
                    <w:txbxContent>
                      <w:p w:rsidR="00471D4D" w:rsidRDefault="00471D4D" w:rsidP="001743F7">
                        <w:pPr>
                          <w:pStyle w:val="Teksttreci0"/>
                          <w:shd w:val="clear" w:color="auto" w:fill="auto"/>
                          <w:spacing w:before="0" w:after="329" w:line="170" w:lineRule="exact"/>
                          <w:ind w:firstLine="0"/>
                          <w:jc w:val="left"/>
                        </w:pPr>
                      </w:p>
                    </w:txbxContent>
                  </v:textbox>
                  <w10:wrap type="square" anchorx="margin"/>
                </v:shape>
              </w:pict>
            </w:r>
            <w:r w:rsidRPr="00395261">
              <w:rPr>
                <w:rFonts w:ascii="Arial" w:hAnsi="Arial" w:cs="Arial"/>
                <w:sz w:val="22"/>
                <w:szCs w:val="22"/>
              </w:rPr>
              <w:t>112</w:t>
            </w:r>
          </w:p>
          <w:p w:rsidR="002C263F" w:rsidRPr="00395261" w:rsidRDefault="002C263F" w:rsidP="00D15C0E">
            <w:pPr>
              <w:pStyle w:val="Teksttreci0"/>
              <w:shd w:val="clear" w:color="auto" w:fill="auto"/>
              <w:tabs>
                <w:tab w:val="left" w:pos="508"/>
                <w:tab w:val="left" w:pos="1581"/>
                <w:tab w:val="left" w:pos="4635"/>
                <w:tab w:val="left" w:pos="5618"/>
              </w:tabs>
              <w:spacing w:before="0" w:after="0" w:line="274" w:lineRule="exact"/>
              <w:ind w:left="20" w:firstLine="0"/>
              <w:rPr>
                <w:rFonts w:ascii="Arial" w:hAnsi="Arial" w:cs="Arial"/>
                <w:sz w:val="22"/>
                <w:szCs w:val="22"/>
              </w:rPr>
            </w:pPr>
          </w:p>
          <w:p w:rsidR="002C263F" w:rsidRPr="0002303E" w:rsidRDefault="0002303E" w:rsidP="0002303E">
            <w:pPr>
              <w:pStyle w:val="Teksttreci0"/>
              <w:shd w:val="clear" w:color="auto" w:fill="auto"/>
              <w:tabs>
                <w:tab w:val="left" w:pos="317"/>
                <w:tab w:val="left" w:pos="4635"/>
                <w:tab w:val="left" w:pos="5618"/>
              </w:tabs>
              <w:spacing w:before="0" w:after="0" w:line="274" w:lineRule="exact"/>
              <w:ind w:left="317" w:hanging="317"/>
              <w:rPr>
                <w:rFonts w:ascii="Arial" w:hAnsi="Arial" w:cs="Arial"/>
                <w:sz w:val="22"/>
                <w:szCs w:val="22"/>
              </w:rPr>
            </w:pPr>
            <w:r>
              <w:rPr>
                <w:rFonts w:ascii="Arial" w:hAnsi="Arial" w:cs="Arial"/>
                <w:sz w:val="22"/>
                <w:szCs w:val="22"/>
              </w:rPr>
              <w:t xml:space="preserve">1. </w:t>
            </w:r>
            <w:r w:rsidR="002C263F" w:rsidRPr="0002303E">
              <w:rPr>
                <w:rFonts w:ascii="Arial" w:hAnsi="Arial" w:cs="Arial"/>
                <w:sz w:val="22"/>
                <w:szCs w:val="22"/>
              </w:rPr>
              <w:t>Zatrudnienie pracownika naukowo-dydaktycznego,</w:t>
            </w:r>
            <w:r w:rsidR="002C263F" w:rsidRPr="0002303E">
              <w:rPr>
                <w:rFonts w:ascii="Arial" w:hAnsi="Arial" w:cs="Arial"/>
                <w:sz w:val="22"/>
                <w:szCs w:val="22"/>
              </w:rPr>
              <w:tab/>
              <w:t>naukowego</w:t>
            </w:r>
            <w:r w:rsidR="002C263F" w:rsidRPr="0002303E">
              <w:rPr>
                <w:rFonts w:ascii="Arial" w:hAnsi="Arial" w:cs="Arial"/>
                <w:sz w:val="22"/>
                <w:szCs w:val="22"/>
              </w:rPr>
              <w:tab/>
              <w:t>i dydaktycznego,</w:t>
            </w:r>
            <w:r w:rsidRPr="0002303E">
              <w:rPr>
                <w:rFonts w:ascii="Arial" w:hAnsi="Arial" w:cs="Arial"/>
                <w:sz w:val="22"/>
                <w:szCs w:val="22"/>
              </w:rPr>
              <w:t xml:space="preserve"> </w:t>
            </w:r>
            <w:r w:rsidR="002C263F" w:rsidRPr="0002303E">
              <w:rPr>
                <w:rFonts w:ascii="Arial" w:hAnsi="Arial" w:cs="Arial"/>
                <w:sz w:val="22"/>
                <w:szCs w:val="22"/>
              </w:rPr>
              <w:t>w wymiarze</w:t>
            </w:r>
            <w:r w:rsidR="00012434">
              <w:rPr>
                <w:rFonts w:ascii="Arial" w:hAnsi="Arial" w:cs="Arial"/>
                <w:sz w:val="22"/>
                <w:szCs w:val="22"/>
              </w:rPr>
              <w:t xml:space="preserve"> </w:t>
            </w:r>
            <w:r w:rsidR="002C263F" w:rsidRPr="0002303E">
              <w:rPr>
                <w:rFonts w:ascii="Arial" w:hAnsi="Arial" w:cs="Arial"/>
                <w:sz w:val="22"/>
                <w:szCs w:val="22"/>
              </w:rPr>
              <w:t>przewyższającym połowę etatu lub  na czas określony nieokreślony,</w:t>
            </w:r>
            <w:r w:rsidR="00012434">
              <w:rPr>
                <w:rFonts w:ascii="Arial" w:hAnsi="Arial" w:cs="Arial"/>
                <w:sz w:val="22"/>
                <w:szCs w:val="22"/>
              </w:rPr>
              <w:t xml:space="preserve"> </w:t>
            </w:r>
            <w:r w:rsidR="002C263F" w:rsidRPr="0002303E">
              <w:rPr>
                <w:rFonts w:ascii="Arial" w:hAnsi="Arial" w:cs="Arial"/>
                <w:sz w:val="22"/>
                <w:szCs w:val="22"/>
              </w:rPr>
              <w:t>następuje po przeprowadzeniu otwartego konkursu.</w:t>
            </w:r>
          </w:p>
          <w:p w:rsidR="0002303E" w:rsidRDefault="0002303E" w:rsidP="0002303E">
            <w:pPr>
              <w:pStyle w:val="Teksttreci0"/>
              <w:shd w:val="clear" w:color="auto" w:fill="auto"/>
              <w:tabs>
                <w:tab w:val="left" w:pos="317"/>
              </w:tabs>
              <w:spacing w:before="0" w:after="0" w:line="274" w:lineRule="exact"/>
              <w:ind w:left="317" w:right="20" w:hanging="317"/>
              <w:rPr>
                <w:rFonts w:ascii="Arial" w:hAnsi="Arial" w:cs="Arial"/>
                <w:sz w:val="22"/>
                <w:szCs w:val="22"/>
              </w:rPr>
            </w:pPr>
            <w:r>
              <w:rPr>
                <w:rFonts w:ascii="Arial" w:hAnsi="Arial" w:cs="Arial"/>
                <w:sz w:val="22"/>
                <w:szCs w:val="22"/>
              </w:rPr>
              <w:t xml:space="preserve">2. </w:t>
            </w:r>
            <w:r w:rsidR="002C263F" w:rsidRPr="0002303E">
              <w:rPr>
                <w:rFonts w:ascii="Arial" w:hAnsi="Arial" w:cs="Arial"/>
                <w:sz w:val="22"/>
                <w:szCs w:val="22"/>
              </w:rPr>
              <w:t>(uchylony)</w:t>
            </w:r>
          </w:p>
          <w:p w:rsidR="0002303E" w:rsidRPr="0002303E" w:rsidRDefault="0002303E" w:rsidP="0002303E">
            <w:pPr>
              <w:pStyle w:val="Teksttreci0"/>
              <w:shd w:val="clear" w:color="auto" w:fill="auto"/>
              <w:tabs>
                <w:tab w:val="left" w:pos="317"/>
              </w:tabs>
              <w:spacing w:before="0" w:after="0" w:line="274" w:lineRule="exact"/>
              <w:ind w:left="317" w:right="20" w:hanging="317"/>
              <w:rPr>
                <w:rFonts w:ascii="Arial" w:hAnsi="Arial" w:cs="Arial"/>
                <w:sz w:val="22"/>
                <w:szCs w:val="22"/>
              </w:rPr>
            </w:pPr>
            <w:r>
              <w:rPr>
                <w:rFonts w:ascii="Arial" w:hAnsi="Arial" w:cs="Arial"/>
                <w:sz w:val="22"/>
                <w:szCs w:val="22"/>
              </w:rPr>
              <w:t xml:space="preserve">3. </w:t>
            </w:r>
            <w:r w:rsidR="002C263F" w:rsidRPr="0002303E">
              <w:rPr>
                <w:rFonts w:ascii="Arial" w:hAnsi="Arial" w:cs="Arial"/>
                <w:sz w:val="22"/>
                <w:szCs w:val="22"/>
              </w:rPr>
              <w:t>Nauczyciela akademickiego, który nabył uprawnienia emerytalne, można zatrudnić ponownie na tym samym stanowisku bez postępowania konkursowego.</w:t>
            </w:r>
          </w:p>
          <w:p w:rsidR="002C263F" w:rsidRPr="0002303E" w:rsidRDefault="0002303E" w:rsidP="0002303E">
            <w:pPr>
              <w:pStyle w:val="Teksttreci0"/>
              <w:shd w:val="clear" w:color="auto" w:fill="auto"/>
              <w:tabs>
                <w:tab w:val="left" w:pos="317"/>
              </w:tabs>
              <w:spacing w:before="0" w:after="0" w:line="274" w:lineRule="exact"/>
              <w:ind w:left="317" w:right="20" w:hanging="317"/>
              <w:rPr>
                <w:rFonts w:ascii="Arial" w:hAnsi="Arial" w:cs="Arial"/>
                <w:sz w:val="22"/>
                <w:szCs w:val="22"/>
              </w:rPr>
            </w:pPr>
            <w:r>
              <w:rPr>
                <w:rFonts w:ascii="Arial" w:hAnsi="Arial" w:cs="Arial"/>
                <w:sz w:val="22"/>
                <w:szCs w:val="22"/>
              </w:rPr>
              <w:t xml:space="preserve">4. </w:t>
            </w:r>
            <w:r w:rsidR="002C263F" w:rsidRPr="0002303E">
              <w:rPr>
                <w:rFonts w:ascii="Arial" w:hAnsi="Arial" w:cs="Arial"/>
                <w:sz w:val="22"/>
                <w:szCs w:val="22"/>
              </w:rPr>
              <w:t>Konkursu nie przeprowadza się w przypadku zatrudnienia na czas określony nauczy</w:t>
            </w:r>
            <w:r w:rsidR="002C263F" w:rsidRPr="0002303E">
              <w:rPr>
                <w:rFonts w:ascii="Arial" w:hAnsi="Arial" w:cs="Arial"/>
                <w:sz w:val="22"/>
                <w:szCs w:val="22"/>
              </w:rPr>
              <w:softHyphen/>
              <w:t>ciela akademickiego:</w:t>
            </w:r>
          </w:p>
          <w:p w:rsidR="002C263F" w:rsidRPr="00395261" w:rsidRDefault="0002303E" w:rsidP="0002303E">
            <w:pPr>
              <w:pStyle w:val="Teksttreci0"/>
              <w:shd w:val="clear" w:color="auto" w:fill="auto"/>
              <w:tabs>
                <w:tab w:val="left" w:pos="601"/>
                <w:tab w:val="left" w:pos="1034"/>
              </w:tabs>
              <w:spacing w:before="0" w:after="0" w:line="274" w:lineRule="exact"/>
              <w:ind w:left="601" w:right="20" w:hanging="284"/>
              <w:jc w:val="left"/>
              <w:rPr>
                <w:rFonts w:ascii="Arial" w:hAnsi="Arial" w:cs="Arial"/>
                <w:sz w:val="22"/>
                <w:szCs w:val="22"/>
              </w:rPr>
            </w:pPr>
            <w:r>
              <w:rPr>
                <w:rFonts w:ascii="Arial" w:hAnsi="Arial" w:cs="Arial"/>
                <w:sz w:val="22"/>
                <w:szCs w:val="22"/>
              </w:rPr>
              <w:t xml:space="preserve">1) </w:t>
            </w:r>
            <w:r w:rsidR="002C263F" w:rsidRPr="00395261">
              <w:rPr>
                <w:rFonts w:ascii="Arial" w:hAnsi="Arial" w:cs="Arial"/>
                <w:sz w:val="22"/>
                <w:szCs w:val="22"/>
              </w:rPr>
              <w:t>skierowanego do pracy w Uniwersytecie na podstawie umowy zawartej z za</w:t>
            </w:r>
            <w:r w:rsidR="002C263F" w:rsidRPr="00395261">
              <w:rPr>
                <w:rFonts w:ascii="Arial" w:hAnsi="Arial" w:cs="Arial"/>
                <w:sz w:val="22"/>
                <w:szCs w:val="22"/>
              </w:rPr>
              <w:softHyphen/>
              <w:t>graniczną instytucją naukową;</w:t>
            </w:r>
          </w:p>
          <w:p w:rsidR="002C263F" w:rsidRPr="00395261" w:rsidRDefault="0002303E" w:rsidP="0002303E">
            <w:pPr>
              <w:pStyle w:val="Teksttreci0"/>
              <w:shd w:val="clear" w:color="auto" w:fill="auto"/>
              <w:tabs>
                <w:tab w:val="left" w:pos="601"/>
                <w:tab w:val="left" w:pos="1034"/>
              </w:tabs>
              <w:spacing w:before="0" w:after="0" w:line="274" w:lineRule="exact"/>
              <w:ind w:left="601" w:right="20" w:hanging="284"/>
              <w:jc w:val="left"/>
              <w:rPr>
                <w:rFonts w:ascii="Arial" w:hAnsi="Arial" w:cs="Arial"/>
                <w:sz w:val="22"/>
                <w:szCs w:val="22"/>
              </w:rPr>
            </w:pPr>
            <w:r>
              <w:rPr>
                <w:rFonts w:ascii="Arial" w:hAnsi="Arial" w:cs="Arial"/>
                <w:sz w:val="22"/>
                <w:szCs w:val="22"/>
              </w:rPr>
              <w:t xml:space="preserve">2) </w:t>
            </w:r>
            <w:r w:rsidR="002C263F" w:rsidRPr="00395261">
              <w:rPr>
                <w:rFonts w:ascii="Arial" w:hAnsi="Arial" w:cs="Arial"/>
                <w:sz w:val="22"/>
                <w:szCs w:val="22"/>
              </w:rPr>
              <w:t>będącego beneficjentem krajowego lub międzynarodowego konkursu na reali</w:t>
            </w:r>
            <w:r w:rsidR="002C263F" w:rsidRPr="00395261">
              <w:rPr>
                <w:rFonts w:ascii="Arial" w:hAnsi="Arial" w:cs="Arial"/>
                <w:sz w:val="22"/>
                <w:szCs w:val="22"/>
              </w:rPr>
              <w:softHyphen/>
              <w:t>zację projektu badawczego związanego z obszarem kształcenia;</w:t>
            </w:r>
          </w:p>
          <w:p w:rsidR="002C263F" w:rsidRPr="00395261" w:rsidRDefault="0002303E" w:rsidP="0002303E">
            <w:pPr>
              <w:pStyle w:val="Teksttreci0"/>
              <w:shd w:val="clear" w:color="auto" w:fill="auto"/>
              <w:tabs>
                <w:tab w:val="left" w:pos="601"/>
                <w:tab w:val="left" w:pos="1034"/>
              </w:tabs>
              <w:spacing w:before="0" w:after="0" w:line="274" w:lineRule="exact"/>
              <w:ind w:left="601" w:right="20" w:hanging="284"/>
              <w:jc w:val="left"/>
              <w:rPr>
                <w:rFonts w:ascii="Arial" w:hAnsi="Arial" w:cs="Arial"/>
                <w:sz w:val="22"/>
                <w:szCs w:val="22"/>
              </w:rPr>
            </w:pPr>
            <w:r>
              <w:rPr>
                <w:rFonts w:ascii="Arial" w:hAnsi="Arial" w:cs="Arial"/>
                <w:sz w:val="22"/>
                <w:szCs w:val="22"/>
              </w:rPr>
              <w:t xml:space="preserve">3) </w:t>
            </w:r>
            <w:r w:rsidR="002C263F" w:rsidRPr="00395261">
              <w:rPr>
                <w:rFonts w:ascii="Arial" w:hAnsi="Arial" w:cs="Arial"/>
                <w:sz w:val="22"/>
                <w:szCs w:val="22"/>
              </w:rPr>
              <w:t>zatrudnionego na czas realizacji projektu finansowanego ze środków pocho</w:t>
            </w:r>
            <w:r w:rsidR="002C263F" w:rsidRPr="00395261">
              <w:rPr>
                <w:rFonts w:ascii="Arial" w:hAnsi="Arial" w:cs="Arial"/>
                <w:sz w:val="22"/>
                <w:szCs w:val="22"/>
              </w:rPr>
              <w:softHyphen/>
              <w:t>dzących z Unii Europejskiej lub inny podmiot przyznający grant;</w:t>
            </w:r>
          </w:p>
          <w:p w:rsidR="002C263F" w:rsidRPr="00395261" w:rsidRDefault="0002303E" w:rsidP="009E23D5">
            <w:pPr>
              <w:pStyle w:val="Teksttreci0"/>
              <w:shd w:val="clear" w:color="auto" w:fill="auto"/>
              <w:tabs>
                <w:tab w:val="left" w:pos="601"/>
                <w:tab w:val="left" w:pos="1034"/>
              </w:tabs>
              <w:spacing w:before="0" w:after="0" w:line="274" w:lineRule="exact"/>
              <w:ind w:left="601" w:right="20" w:hanging="284"/>
              <w:jc w:val="left"/>
              <w:rPr>
                <w:rFonts w:ascii="Arial" w:hAnsi="Arial" w:cs="Arial"/>
                <w:sz w:val="22"/>
                <w:szCs w:val="22"/>
              </w:rPr>
            </w:pPr>
            <w:r>
              <w:rPr>
                <w:rFonts w:ascii="Arial" w:hAnsi="Arial" w:cs="Arial"/>
                <w:sz w:val="22"/>
                <w:szCs w:val="22"/>
              </w:rPr>
              <w:lastRenderedPageBreak/>
              <w:t xml:space="preserve">4) </w:t>
            </w:r>
            <w:r w:rsidR="002C263F" w:rsidRPr="00395261">
              <w:rPr>
                <w:rFonts w:ascii="Arial" w:hAnsi="Arial" w:cs="Arial"/>
                <w:sz w:val="22"/>
                <w:szCs w:val="22"/>
              </w:rPr>
              <w:t>na tym samym stanowisku, jeżeli poprzednia umowa o pracę była zawarta na czas nie krótszy niż trzy lata.</w:t>
            </w:r>
          </w:p>
        </w:tc>
        <w:tc>
          <w:tcPr>
            <w:tcW w:w="7370" w:type="dxa"/>
          </w:tcPr>
          <w:p w:rsidR="002C263F" w:rsidRPr="00395261" w:rsidRDefault="002C263F" w:rsidP="00395261">
            <w:pPr>
              <w:pStyle w:val="Teksttreci0"/>
              <w:shd w:val="clear" w:color="auto" w:fill="auto"/>
              <w:tabs>
                <w:tab w:val="left" w:pos="508"/>
                <w:tab w:val="left" w:pos="1581"/>
                <w:tab w:val="left" w:pos="4635"/>
                <w:tab w:val="left" w:pos="5618"/>
              </w:tabs>
              <w:spacing w:before="0" w:after="0" w:line="274" w:lineRule="exact"/>
              <w:ind w:firstLine="0"/>
              <w:jc w:val="center"/>
              <w:rPr>
                <w:rFonts w:ascii="Arial" w:hAnsi="Arial" w:cs="Arial"/>
                <w:sz w:val="22"/>
                <w:szCs w:val="22"/>
              </w:rPr>
            </w:pPr>
            <w:r w:rsidRPr="00395261">
              <w:rPr>
                <w:rFonts w:ascii="Arial" w:hAnsi="Arial" w:cs="Arial"/>
                <w:sz w:val="22"/>
                <w:szCs w:val="22"/>
              </w:rPr>
              <w:lastRenderedPageBreak/>
              <w:t>§112</w:t>
            </w:r>
          </w:p>
          <w:p w:rsidR="002C263F" w:rsidRPr="00395261" w:rsidRDefault="002C263F" w:rsidP="00D15C0E">
            <w:pPr>
              <w:pStyle w:val="Teksttreci0"/>
              <w:shd w:val="clear" w:color="auto" w:fill="auto"/>
              <w:tabs>
                <w:tab w:val="left" w:pos="508"/>
                <w:tab w:val="left" w:pos="1581"/>
                <w:tab w:val="left" w:pos="4635"/>
                <w:tab w:val="left" w:pos="5618"/>
              </w:tabs>
              <w:spacing w:before="0" w:after="0" w:line="274" w:lineRule="exact"/>
              <w:ind w:firstLine="0"/>
              <w:rPr>
                <w:rFonts w:ascii="Arial" w:hAnsi="Arial" w:cs="Arial"/>
                <w:sz w:val="22"/>
                <w:szCs w:val="22"/>
              </w:rPr>
            </w:pPr>
          </w:p>
          <w:p w:rsidR="002C263F" w:rsidRPr="00395261" w:rsidRDefault="002C263F" w:rsidP="0002303E">
            <w:pPr>
              <w:pStyle w:val="Teksttreci0"/>
              <w:shd w:val="clear" w:color="auto" w:fill="auto"/>
              <w:tabs>
                <w:tab w:val="left" w:pos="508"/>
                <w:tab w:val="left" w:pos="1581"/>
                <w:tab w:val="left" w:pos="4635"/>
                <w:tab w:val="left" w:pos="5618"/>
              </w:tabs>
              <w:spacing w:before="0" w:after="0" w:line="274" w:lineRule="exact"/>
              <w:ind w:left="319" w:hanging="319"/>
              <w:rPr>
                <w:rFonts w:ascii="Arial" w:hAnsi="Arial" w:cs="Arial"/>
                <w:sz w:val="22"/>
                <w:szCs w:val="22"/>
              </w:rPr>
            </w:pPr>
            <w:r w:rsidRPr="00395261">
              <w:rPr>
                <w:rFonts w:ascii="Arial" w:hAnsi="Arial" w:cs="Arial"/>
                <w:sz w:val="22"/>
                <w:szCs w:val="22"/>
              </w:rPr>
              <w:t xml:space="preserve">1. </w:t>
            </w:r>
            <w:r w:rsidRPr="00ED3FD2">
              <w:rPr>
                <w:rFonts w:ascii="Arial" w:hAnsi="Arial" w:cs="Arial"/>
                <w:sz w:val="22"/>
                <w:szCs w:val="22"/>
              </w:rPr>
              <w:t xml:space="preserve">Nawiązanie stosunku pracy z pracownikiem </w:t>
            </w:r>
            <w:r w:rsidRPr="00393518">
              <w:rPr>
                <w:rFonts w:ascii="Arial" w:hAnsi="Arial" w:cs="Arial"/>
                <w:sz w:val="22"/>
                <w:szCs w:val="22"/>
              </w:rPr>
              <w:t>naukowo-dydaktycznym</w:t>
            </w:r>
            <w:r w:rsidR="00ED3FD2" w:rsidRPr="00393518">
              <w:rPr>
                <w:rFonts w:ascii="Arial" w:hAnsi="Arial" w:cs="Arial"/>
                <w:sz w:val="22"/>
                <w:szCs w:val="22"/>
              </w:rPr>
              <w:t>,</w:t>
            </w:r>
            <w:r w:rsidRPr="00393518">
              <w:rPr>
                <w:rFonts w:ascii="Arial" w:hAnsi="Arial" w:cs="Arial"/>
                <w:sz w:val="22"/>
                <w:szCs w:val="22"/>
              </w:rPr>
              <w:t xml:space="preserve"> naukowym i dydaktycznym w wymiarze przewyższającym połowę </w:t>
            </w:r>
            <w:r w:rsidRPr="00395261">
              <w:rPr>
                <w:rFonts w:ascii="Arial" w:hAnsi="Arial" w:cs="Arial"/>
                <w:sz w:val="22"/>
                <w:szCs w:val="22"/>
              </w:rPr>
              <w:t>etatu na czas określony lub nieokreślony następuje po przeprowadzeniu otwartego konkursu.</w:t>
            </w:r>
          </w:p>
          <w:p w:rsidR="002C263F" w:rsidRPr="00395261" w:rsidRDefault="002C263F" w:rsidP="0002303E">
            <w:pPr>
              <w:ind w:left="319" w:hanging="319"/>
              <w:jc w:val="both"/>
              <w:rPr>
                <w:rFonts w:ascii="Arial" w:hAnsi="Arial" w:cs="Arial"/>
              </w:rPr>
            </w:pPr>
            <w:r w:rsidRPr="00395261">
              <w:rPr>
                <w:rFonts w:ascii="Arial" w:hAnsi="Arial" w:cs="Arial"/>
              </w:rPr>
              <w:t>2. (uchylony)</w:t>
            </w:r>
          </w:p>
          <w:p w:rsidR="002C263F" w:rsidRPr="00395261" w:rsidRDefault="002C263F" w:rsidP="0002303E">
            <w:pPr>
              <w:ind w:left="319" w:hanging="319"/>
              <w:jc w:val="both"/>
              <w:rPr>
                <w:rFonts w:ascii="Arial" w:hAnsi="Arial" w:cs="Arial"/>
              </w:rPr>
            </w:pPr>
            <w:r w:rsidRPr="00395261">
              <w:rPr>
                <w:rFonts w:ascii="Arial" w:hAnsi="Arial" w:cs="Arial"/>
              </w:rPr>
              <w:t>3. Nauczyciela akademickiego, który nabył uprawnienia emerytalne, można zatrudnić ponownie na tym samym stanowisku bez postępowania konkursowego</w:t>
            </w:r>
          </w:p>
          <w:p w:rsidR="002C263F" w:rsidRPr="00395261" w:rsidRDefault="002C263F" w:rsidP="0002303E">
            <w:pPr>
              <w:pStyle w:val="Teksttreci0"/>
              <w:shd w:val="clear" w:color="auto" w:fill="auto"/>
              <w:tabs>
                <w:tab w:val="left" w:pos="175"/>
              </w:tabs>
              <w:spacing w:before="0" w:after="0" w:line="274" w:lineRule="exact"/>
              <w:ind w:left="319" w:right="20" w:hanging="319"/>
              <w:rPr>
                <w:rFonts w:ascii="Arial" w:hAnsi="Arial" w:cs="Arial"/>
                <w:sz w:val="22"/>
                <w:szCs w:val="22"/>
              </w:rPr>
            </w:pPr>
            <w:r w:rsidRPr="00395261">
              <w:rPr>
                <w:rFonts w:ascii="Arial" w:hAnsi="Arial" w:cs="Arial"/>
                <w:sz w:val="22"/>
                <w:szCs w:val="22"/>
              </w:rPr>
              <w:t>4. Konkursu nie przeprowadza się w przypadku zatrudnienia na czas określony nauczy</w:t>
            </w:r>
            <w:r w:rsidRPr="00395261">
              <w:rPr>
                <w:rFonts w:ascii="Arial" w:hAnsi="Arial" w:cs="Arial"/>
                <w:sz w:val="22"/>
                <w:szCs w:val="22"/>
              </w:rPr>
              <w:softHyphen/>
              <w:t>ciela akademickiego:</w:t>
            </w:r>
          </w:p>
          <w:p w:rsidR="002C263F" w:rsidRPr="00395261" w:rsidRDefault="0002303E" w:rsidP="0002303E">
            <w:pPr>
              <w:pStyle w:val="Teksttreci0"/>
              <w:shd w:val="clear" w:color="auto" w:fill="auto"/>
              <w:tabs>
                <w:tab w:val="left" w:pos="177"/>
              </w:tabs>
              <w:spacing w:before="0" w:after="0" w:line="274" w:lineRule="exact"/>
              <w:ind w:left="602" w:right="20" w:hanging="283"/>
              <w:rPr>
                <w:rFonts w:ascii="Arial" w:hAnsi="Arial" w:cs="Arial"/>
                <w:sz w:val="22"/>
                <w:szCs w:val="22"/>
              </w:rPr>
            </w:pPr>
            <w:r>
              <w:rPr>
                <w:rFonts w:ascii="Arial" w:hAnsi="Arial" w:cs="Arial"/>
                <w:sz w:val="22"/>
                <w:szCs w:val="22"/>
              </w:rPr>
              <w:t xml:space="preserve">1) </w:t>
            </w:r>
            <w:r w:rsidR="002C263F" w:rsidRPr="00395261">
              <w:rPr>
                <w:rFonts w:ascii="Arial" w:hAnsi="Arial" w:cs="Arial"/>
                <w:sz w:val="22"/>
                <w:szCs w:val="22"/>
              </w:rPr>
              <w:t>skierowanego do pracy w Uniwersytecie na podstawie umowy zawartej z za</w:t>
            </w:r>
            <w:r w:rsidR="002C263F" w:rsidRPr="00395261">
              <w:rPr>
                <w:rFonts w:ascii="Arial" w:hAnsi="Arial" w:cs="Arial"/>
                <w:sz w:val="22"/>
                <w:szCs w:val="22"/>
              </w:rPr>
              <w:softHyphen/>
              <w:t>graniczną instytucją naukową;</w:t>
            </w:r>
          </w:p>
          <w:p w:rsidR="002C263F" w:rsidRPr="00395261" w:rsidRDefault="0002303E" w:rsidP="0002303E">
            <w:pPr>
              <w:pStyle w:val="Teksttreci0"/>
              <w:shd w:val="clear" w:color="auto" w:fill="auto"/>
              <w:tabs>
                <w:tab w:val="left" w:pos="177"/>
              </w:tabs>
              <w:spacing w:before="0" w:after="0" w:line="274" w:lineRule="exact"/>
              <w:ind w:left="602" w:right="20" w:hanging="283"/>
              <w:rPr>
                <w:rFonts w:ascii="Arial" w:hAnsi="Arial" w:cs="Arial"/>
                <w:sz w:val="22"/>
                <w:szCs w:val="22"/>
              </w:rPr>
            </w:pPr>
            <w:r>
              <w:rPr>
                <w:rFonts w:ascii="Arial" w:hAnsi="Arial" w:cs="Arial"/>
                <w:sz w:val="22"/>
                <w:szCs w:val="22"/>
              </w:rPr>
              <w:t xml:space="preserve">2) </w:t>
            </w:r>
            <w:r w:rsidR="002C263F" w:rsidRPr="00395261">
              <w:rPr>
                <w:rFonts w:ascii="Arial" w:hAnsi="Arial" w:cs="Arial"/>
                <w:sz w:val="22"/>
                <w:szCs w:val="22"/>
              </w:rPr>
              <w:t>będącego beneficjentem krajowego lub międzynarodowego konkursu na reali</w:t>
            </w:r>
            <w:r w:rsidR="002C263F" w:rsidRPr="00395261">
              <w:rPr>
                <w:rFonts w:ascii="Arial" w:hAnsi="Arial" w:cs="Arial"/>
                <w:sz w:val="22"/>
                <w:szCs w:val="22"/>
              </w:rPr>
              <w:softHyphen/>
              <w:t>zację projektu badawczego związanego z obszarem kształcenia;</w:t>
            </w:r>
          </w:p>
          <w:p w:rsidR="002C263F" w:rsidRPr="00395261" w:rsidRDefault="0002303E" w:rsidP="0002303E">
            <w:pPr>
              <w:pStyle w:val="Teksttreci0"/>
              <w:shd w:val="clear" w:color="auto" w:fill="auto"/>
              <w:tabs>
                <w:tab w:val="left" w:pos="177"/>
              </w:tabs>
              <w:spacing w:before="0" w:after="0" w:line="274" w:lineRule="exact"/>
              <w:ind w:left="602" w:right="20" w:hanging="283"/>
              <w:rPr>
                <w:rFonts w:ascii="Arial" w:hAnsi="Arial" w:cs="Arial"/>
                <w:sz w:val="22"/>
                <w:szCs w:val="22"/>
              </w:rPr>
            </w:pPr>
            <w:r>
              <w:rPr>
                <w:rFonts w:ascii="Arial" w:hAnsi="Arial" w:cs="Arial"/>
                <w:sz w:val="22"/>
                <w:szCs w:val="22"/>
              </w:rPr>
              <w:t xml:space="preserve">3) </w:t>
            </w:r>
            <w:r w:rsidR="002C263F" w:rsidRPr="00395261">
              <w:rPr>
                <w:rFonts w:ascii="Arial" w:hAnsi="Arial" w:cs="Arial"/>
                <w:sz w:val="22"/>
                <w:szCs w:val="22"/>
              </w:rPr>
              <w:t>zatrudnionego na czas realizacji projektu finansowanego ze środków pocho</w:t>
            </w:r>
            <w:r w:rsidR="002C263F" w:rsidRPr="00395261">
              <w:rPr>
                <w:rFonts w:ascii="Arial" w:hAnsi="Arial" w:cs="Arial"/>
                <w:sz w:val="22"/>
                <w:szCs w:val="22"/>
              </w:rPr>
              <w:softHyphen/>
              <w:t>dzących z Unii Europejskiej lub inny podmiot przyznający grant;</w:t>
            </w:r>
          </w:p>
          <w:p w:rsidR="002C263F" w:rsidRPr="00395261" w:rsidRDefault="0002303E" w:rsidP="009E23D5">
            <w:pPr>
              <w:pStyle w:val="Teksttreci0"/>
              <w:shd w:val="clear" w:color="auto" w:fill="auto"/>
              <w:tabs>
                <w:tab w:val="left" w:pos="177"/>
              </w:tabs>
              <w:spacing w:before="0" w:after="0" w:line="274" w:lineRule="exact"/>
              <w:ind w:left="602" w:right="20" w:hanging="283"/>
              <w:rPr>
                <w:rFonts w:ascii="Arial" w:hAnsi="Arial" w:cs="Arial"/>
                <w:sz w:val="22"/>
                <w:szCs w:val="22"/>
              </w:rPr>
            </w:pPr>
            <w:r>
              <w:rPr>
                <w:rFonts w:ascii="Arial" w:hAnsi="Arial" w:cs="Arial"/>
                <w:sz w:val="22"/>
                <w:szCs w:val="22"/>
              </w:rPr>
              <w:lastRenderedPageBreak/>
              <w:t xml:space="preserve">4) </w:t>
            </w:r>
            <w:r w:rsidR="002C263F" w:rsidRPr="00395261">
              <w:rPr>
                <w:rFonts w:ascii="Arial" w:hAnsi="Arial" w:cs="Arial"/>
                <w:sz w:val="22"/>
                <w:szCs w:val="22"/>
              </w:rPr>
              <w:t xml:space="preserve">na tym samym stanowisku, jeżeli </w:t>
            </w:r>
            <w:r w:rsidR="002C263F" w:rsidRPr="00ED3FD2">
              <w:rPr>
                <w:rFonts w:ascii="Arial" w:hAnsi="Arial" w:cs="Arial"/>
                <w:sz w:val="22"/>
                <w:szCs w:val="22"/>
              </w:rPr>
              <w:t>poprzednie zatrudnienie</w:t>
            </w:r>
            <w:r w:rsidR="002C263F" w:rsidRPr="00395261">
              <w:rPr>
                <w:rFonts w:ascii="Arial" w:hAnsi="Arial" w:cs="Arial"/>
                <w:color w:val="FF0000"/>
                <w:sz w:val="22"/>
                <w:szCs w:val="22"/>
              </w:rPr>
              <w:t xml:space="preserve"> </w:t>
            </w:r>
            <w:r w:rsidR="002C263F" w:rsidRPr="00395261">
              <w:rPr>
                <w:rFonts w:ascii="Arial" w:hAnsi="Arial" w:cs="Arial"/>
                <w:sz w:val="22"/>
                <w:szCs w:val="22"/>
              </w:rPr>
              <w:t>trwało nie krócej niż trzy lata.</w:t>
            </w:r>
          </w:p>
        </w:tc>
      </w:tr>
      <w:tr w:rsidR="002C263F" w:rsidRPr="00F10255" w:rsidTr="009E23D5">
        <w:trPr>
          <w:gridAfter w:val="1"/>
          <w:wAfter w:w="286" w:type="dxa"/>
          <w:trHeight w:val="2827"/>
        </w:trPr>
        <w:tc>
          <w:tcPr>
            <w:tcW w:w="7370" w:type="dxa"/>
          </w:tcPr>
          <w:p w:rsidR="002C263F" w:rsidRPr="0002303E" w:rsidRDefault="002C263F" w:rsidP="00BC2415">
            <w:pPr>
              <w:pStyle w:val="NormalnyWeb"/>
              <w:jc w:val="center"/>
              <w:rPr>
                <w:rFonts w:ascii="Arial" w:hAnsi="Arial" w:cs="Arial"/>
                <w:sz w:val="22"/>
                <w:szCs w:val="22"/>
              </w:rPr>
            </w:pPr>
            <w:r w:rsidRPr="0002303E">
              <w:rPr>
                <w:rFonts w:ascii="Arial" w:hAnsi="Arial" w:cs="Arial"/>
                <w:sz w:val="22"/>
                <w:szCs w:val="22"/>
              </w:rPr>
              <w:lastRenderedPageBreak/>
              <w:t xml:space="preserve">§ 113 </w:t>
            </w:r>
          </w:p>
          <w:p w:rsidR="0002303E" w:rsidRDefault="002C263F" w:rsidP="006E4D72">
            <w:pPr>
              <w:numPr>
                <w:ilvl w:val="0"/>
                <w:numId w:val="26"/>
              </w:numPr>
              <w:spacing w:after="240"/>
              <w:contextualSpacing/>
              <w:jc w:val="both"/>
              <w:rPr>
                <w:rFonts w:ascii="Arial" w:hAnsi="Arial" w:cs="Arial"/>
              </w:rPr>
            </w:pPr>
            <w:r w:rsidRPr="0002303E">
              <w:rPr>
                <w:rFonts w:ascii="Arial" w:hAnsi="Arial" w:cs="Arial"/>
              </w:rPr>
              <w:t>Stosunek pracy z nauczycielem akademickim na stanowisku profesora zwyczajnego nawiązuje rektor na wniosek dziekana (dyrektora podstawowej jednostki organizacyjnej), po rozstrzygnięciu konkursu przez właściwą radę</w:t>
            </w:r>
            <w:r w:rsidR="0002303E">
              <w:rPr>
                <w:rFonts w:ascii="Arial" w:hAnsi="Arial" w:cs="Arial"/>
              </w:rPr>
              <w:t xml:space="preserve"> </w:t>
            </w:r>
            <w:r w:rsidR="0002303E" w:rsidRPr="0002303E">
              <w:rPr>
                <w:rFonts w:ascii="Arial" w:hAnsi="Arial" w:cs="Arial"/>
              </w:rPr>
              <w:t>i po zasięgnięciu opinii senatu.</w:t>
            </w:r>
          </w:p>
          <w:p w:rsidR="0002303E" w:rsidRPr="009E23D5" w:rsidRDefault="0002303E" w:rsidP="0002303E">
            <w:pPr>
              <w:spacing w:after="240"/>
              <w:ind w:left="360"/>
              <w:contextualSpacing/>
              <w:jc w:val="both"/>
              <w:rPr>
                <w:rFonts w:ascii="Arial" w:hAnsi="Arial" w:cs="Arial"/>
              </w:rPr>
            </w:pPr>
          </w:p>
          <w:p w:rsidR="002C263F" w:rsidRPr="0002303E" w:rsidRDefault="002C263F" w:rsidP="009E23D5">
            <w:pPr>
              <w:ind w:left="360" w:hanging="360"/>
              <w:contextualSpacing/>
              <w:jc w:val="both"/>
              <w:rPr>
                <w:rFonts w:ascii="Arial" w:hAnsi="Arial" w:cs="Arial"/>
              </w:rPr>
            </w:pPr>
            <w:r w:rsidRPr="009E23D5">
              <w:rPr>
                <w:rFonts w:ascii="Arial" w:hAnsi="Arial" w:cs="Arial"/>
              </w:rPr>
              <w:t xml:space="preserve"> </w:t>
            </w:r>
            <w:r w:rsidR="0002303E" w:rsidRPr="009E23D5">
              <w:rPr>
                <w:rFonts w:ascii="Arial" w:hAnsi="Arial" w:cs="Arial"/>
              </w:rPr>
              <w:t xml:space="preserve">2. </w:t>
            </w:r>
            <w:r w:rsidRPr="009E23D5">
              <w:rPr>
                <w:rFonts w:ascii="Arial" w:hAnsi="Arial" w:cs="Arial"/>
              </w:rPr>
              <w:t>Stosunek pracy z pozostałymi nauczycielami akademickimi nawiązuje rektor na wniosek dziekana (dyrektora podstawowej jednostki organizacyjnej), albo kierownika innej właściwej jednostki organizacyjnej po rozstrzygnięciu konkursu przez właściwą radę.</w:t>
            </w:r>
          </w:p>
        </w:tc>
        <w:tc>
          <w:tcPr>
            <w:tcW w:w="7370" w:type="dxa"/>
          </w:tcPr>
          <w:p w:rsidR="002C263F" w:rsidRPr="0002303E" w:rsidRDefault="002C263F" w:rsidP="009E23D5">
            <w:pPr>
              <w:pStyle w:val="NormalnyWeb"/>
              <w:spacing w:after="240" w:afterAutospacing="0"/>
              <w:jc w:val="center"/>
              <w:rPr>
                <w:rFonts w:ascii="Arial" w:hAnsi="Arial" w:cs="Arial"/>
                <w:sz w:val="22"/>
                <w:szCs w:val="22"/>
              </w:rPr>
            </w:pPr>
            <w:r w:rsidRPr="0002303E">
              <w:rPr>
                <w:rFonts w:ascii="Arial" w:hAnsi="Arial" w:cs="Arial"/>
                <w:sz w:val="22"/>
                <w:szCs w:val="22"/>
              </w:rPr>
              <w:t xml:space="preserve">§ 113 </w:t>
            </w:r>
          </w:p>
          <w:p w:rsidR="002C263F" w:rsidRPr="00ED3FD2" w:rsidRDefault="002C263F" w:rsidP="006E4D72">
            <w:pPr>
              <w:numPr>
                <w:ilvl w:val="0"/>
                <w:numId w:val="27"/>
              </w:numPr>
              <w:spacing w:after="240"/>
              <w:contextualSpacing/>
              <w:rPr>
                <w:rFonts w:ascii="Arial" w:hAnsi="Arial" w:cs="Arial"/>
              </w:rPr>
            </w:pPr>
            <w:r w:rsidRPr="00ED3FD2">
              <w:rPr>
                <w:rFonts w:ascii="Arial" w:hAnsi="Arial" w:cs="Arial"/>
              </w:rPr>
              <w:t>Stosunek pracy z nauczycielem akademickim na stanowisku profesora zwyczajnego nawiązuje rektor na wniosek dziekana (dyrektora podstawowej jednostki organizacyjnej), po zaopiniowaniu przez właściwą radę i  zasięgnięciu opinii senatu.</w:t>
            </w:r>
          </w:p>
          <w:p w:rsidR="002C263F" w:rsidRPr="009E23D5" w:rsidRDefault="002C263F" w:rsidP="009E23D5">
            <w:pPr>
              <w:numPr>
                <w:ilvl w:val="0"/>
                <w:numId w:val="27"/>
              </w:numPr>
              <w:ind w:left="387" w:hanging="387"/>
              <w:contextualSpacing/>
              <w:jc w:val="both"/>
              <w:rPr>
                <w:rFonts w:ascii="Arial" w:hAnsi="Arial" w:cs="Arial"/>
              </w:rPr>
            </w:pPr>
            <w:r w:rsidRPr="00ED3FD2">
              <w:rPr>
                <w:rFonts w:ascii="Arial" w:hAnsi="Arial" w:cs="Arial"/>
              </w:rPr>
              <w:t>Stosunek pracy z pozostałymi nauczycielami akademickimi nawiązuje rektor na wniosek dziekana (dyrektora podstawowej jednostki organizacyjnej), albo kierownika innej właściwej jednostki organizacyjnej po zaopiniowaniu przez właściwą radę.</w:t>
            </w:r>
          </w:p>
        </w:tc>
      </w:tr>
      <w:tr w:rsidR="002C263F" w:rsidRPr="00F10255" w:rsidTr="009E23D5">
        <w:trPr>
          <w:gridAfter w:val="1"/>
          <w:wAfter w:w="286" w:type="dxa"/>
        </w:trPr>
        <w:tc>
          <w:tcPr>
            <w:tcW w:w="7370" w:type="dxa"/>
          </w:tcPr>
          <w:p w:rsidR="0002303E" w:rsidRDefault="002C263F" w:rsidP="00012434">
            <w:pPr>
              <w:pStyle w:val="Teksttreci0"/>
              <w:shd w:val="clear" w:color="auto" w:fill="auto"/>
              <w:tabs>
                <w:tab w:val="left" w:pos="479"/>
              </w:tabs>
              <w:spacing w:before="0" w:after="0" w:line="240" w:lineRule="auto"/>
              <w:ind w:right="23" w:firstLine="0"/>
              <w:jc w:val="center"/>
              <w:rPr>
                <w:rFonts w:ascii="Arial" w:hAnsi="Arial" w:cs="Arial"/>
                <w:sz w:val="22"/>
                <w:szCs w:val="22"/>
              </w:rPr>
            </w:pPr>
            <w:r w:rsidRPr="0002303E">
              <w:rPr>
                <w:rFonts w:ascii="Arial" w:hAnsi="Arial" w:cs="Arial"/>
                <w:sz w:val="22"/>
                <w:szCs w:val="22"/>
              </w:rPr>
              <w:t>§ 118</w:t>
            </w:r>
          </w:p>
          <w:p w:rsidR="00917B41" w:rsidRPr="009E23D5" w:rsidRDefault="002C263F" w:rsidP="00012434">
            <w:pPr>
              <w:pStyle w:val="Teksttreci0"/>
              <w:shd w:val="clear" w:color="auto" w:fill="auto"/>
              <w:tabs>
                <w:tab w:val="left" w:pos="479"/>
              </w:tabs>
              <w:spacing w:before="0" w:after="0" w:line="240" w:lineRule="auto"/>
              <w:ind w:left="459" w:right="23" w:hanging="459"/>
              <w:rPr>
                <w:rFonts w:ascii="Arial" w:hAnsi="Arial" w:cs="Arial"/>
                <w:sz w:val="16"/>
                <w:szCs w:val="16"/>
              </w:rPr>
            </w:pPr>
            <w:r w:rsidRPr="0002303E">
              <w:rPr>
                <w:rFonts w:ascii="Arial" w:hAnsi="Arial" w:cs="Arial"/>
                <w:sz w:val="22"/>
                <w:szCs w:val="22"/>
              </w:rPr>
              <w:t xml:space="preserve"> </w:t>
            </w:r>
          </w:p>
          <w:p w:rsidR="00012434" w:rsidRDefault="002C263F" w:rsidP="00012434">
            <w:pPr>
              <w:pStyle w:val="Teksttreci0"/>
              <w:shd w:val="clear" w:color="auto" w:fill="auto"/>
              <w:tabs>
                <w:tab w:val="left" w:pos="479"/>
              </w:tabs>
              <w:spacing w:before="0" w:after="0" w:line="240" w:lineRule="auto"/>
              <w:ind w:left="459" w:right="23" w:hanging="459"/>
              <w:rPr>
                <w:rFonts w:ascii="Arial" w:hAnsi="Arial" w:cs="Arial"/>
                <w:sz w:val="22"/>
                <w:szCs w:val="22"/>
              </w:rPr>
            </w:pPr>
            <w:r w:rsidRPr="0002303E">
              <w:rPr>
                <w:rFonts w:ascii="Arial" w:hAnsi="Arial" w:cs="Arial"/>
                <w:sz w:val="22"/>
                <w:szCs w:val="22"/>
              </w:rPr>
              <w:t xml:space="preserve">ust. 4 </w:t>
            </w:r>
          </w:p>
          <w:p w:rsidR="002C263F" w:rsidRPr="0002303E" w:rsidRDefault="002C263F" w:rsidP="00012434">
            <w:pPr>
              <w:pStyle w:val="Teksttreci0"/>
              <w:shd w:val="clear" w:color="auto" w:fill="auto"/>
              <w:spacing w:before="0" w:after="0" w:line="240" w:lineRule="auto"/>
              <w:ind w:right="23" w:firstLine="0"/>
              <w:rPr>
                <w:rFonts w:ascii="Arial" w:hAnsi="Arial" w:cs="Arial"/>
                <w:sz w:val="22"/>
                <w:szCs w:val="22"/>
              </w:rPr>
            </w:pPr>
            <w:r w:rsidRPr="0002303E">
              <w:rPr>
                <w:rFonts w:ascii="Arial" w:hAnsi="Arial" w:cs="Arial"/>
                <w:sz w:val="22"/>
                <w:szCs w:val="22"/>
              </w:rPr>
              <w:t>Bieg terminu zatrudnienia na stanowisku adiunkta ulega ponadto zawieszeniu do czasu zakończenia postępowania habilitacyjnego, jeżeli przed upływem okresu zatrudnienia zostało wszczęte postępowanie habilitacyjne.</w:t>
            </w:r>
          </w:p>
        </w:tc>
        <w:tc>
          <w:tcPr>
            <w:tcW w:w="7370" w:type="dxa"/>
          </w:tcPr>
          <w:p w:rsidR="0002303E" w:rsidRDefault="002C263F" w:rsidP="00917B41">
            <w:pPr>
              <w:pStyle w:val="Teksttreci0"/>
              <w:shd w:val="clear" w:color="auto" w:fill="auto"/>
              <w:tabs>
                <w:tab w:val="left" w:pos="475"/>
              </w:tabs>
              <w:spacing w:before="0" w:after="0" w:line="240" w:lineRule="auto"/>
              <w:ind w:right="23" w:firstLine="0"/>
              <w:jc w:val="center"/>
              <w:rPr>
                <w:rFonts w:ascii="Arial" w:hAnsi="Arial" w:cs="Arial"/>
                <w:sz w:val="22"/>
                <w:szCs w:val="22"/>
              </w:rPr>
            </w:pPr>
            <w:r w:rsidRPr="0002303E">
              <w:rPr>
                <w:rFonts w:ascii="Arial" w:hAnsi="Arial" w:cs="Arial"/>
                <w:sz w:val="22"/>
                <w:szCs w:val="22"/>
              </w:rPr>
              <w:t>§ 118</w:t>
            </w:r>
          </w:p>
          <w:p w:rsidR="00917B41" w:rsidRPr="009E23D5" w:rsidRDefault="00917B41" w:rsidP="00917B41">
            <w:pPr>
              <w:pStyle w:val="Teksttreci0"/>
              <w:shd w:val="clear" w:color="auto" w:fill="auto"/>
              <w:spacing w:before="0" w:after="0" w:line="240" w:lineRule="auto"/>
              <w:ind w:left="34" w:right="23" w:firstLine="0"/>
              <w:rPr>
                <w:rFonts w:ascii="Arial" w:hAnsi="Arial" w:cs="Arial"/>
                <w:sz w:val="16"/>
                <w:szCs w:val="16"/>
              </w:rPr>
            </w:pPr>
          </w:p>
          <w:p w:rsidR="00012434" w:rsidRDefault="002C263F" w:rsidP="00917B41">
            <w:pPr>
              <w:pStyle w:val="Teksttreci0"/>
              <w:shd w:val="clear" w:color="auto" w:fill="auto"/>
              <w:spacing w:before="0" w:after="0" w:line="240" w:lineRule="auto"/>
              <w:ind w:left="34" w:right="23" w:firstLine="0"/>
              <w:rPr>
                <w:rFonts w:ascii="Arial" w:hAnsi="Arial" w:cs="Arial"/>
                <w:sz w:val="22"/>
                <w:szCs w:val="22"/>
              </w:rPr>
            </w:pPr>
            <w:r w:rsidRPr="0002303E">
              <w:rPr>
                <w:rFonts w:ascii="Arial" w:hAnsi="Arial" w:cs="Arial"/>
                <w:sz w:val="22"/>
                <w:szCs w:val="22"/>
              </w:rPr>
              <w:t xml:space="preserve">ust. 4 </w:t>
            </w:r>
          </w:p>
          <w:p w:rsidR="00012434" w:rsidRPr="0002303E" w:rsidRDefault="002C263F" w:rsidP="00393518">
            <w:pPr>
              <w:pStyle w:val="Teksttreci0"/>
              <w:shd w:val="clear" w:color="auto" w:fill="auto"/>
              <w:spacing w:before="0" w:after="0" w:line="240" w:lineRule="auto"/>
              <w:ind w:left="34" w:right="23" w:firstLine="0"/>
              <w:rPr>
                <w:rFonts w:ascii="Arial" w:hAnsi="Arial" w:cs="Arial"/>
                <w:b/>
                <w:sz w:val="22"/>
                <w:szCs w:val="22"/>
              </w:rPr>
            </w:pPr>
            <w:r w:rsidRPr="00ED3FD2">
              <w:rPr>
                <w:rFonts w:ascii="Arial" w:hAnsi="Arial" w:cs="Arial"/>
                <w:sz w:val="22"/>
                <w:szCs w:val="22"/>
              </w:rPr>
              <w:t>Bieg terminu zatrudnienia na stanowisku adiunkta ulega ponadto zawieszeniu</w:t>
            </w:r>
            <w:r w:rsidR="00393518">
              <w:rPr>
                <w:rFonts w:ascii="Arial" w:hAnsi="Arial" w:cs="Arial"/>
                <w:sz w:val="22"/>
                <w:szCs w:val="22"/>
              </w:rPr>
              <w:t>,</w:t>
            </w:r>
            <w:r w:rsidRPr="00ED3FD2">
              <w:rPr>
                <w:rFonts w:ascii="Arial" w:hAnsi="Arial" w:cs="Arial"/>
                <w:sz w:val="22"/>
                <w:szCs w:val="22"/>
              </w:rPr>
              <w:t xml:space="preserve"> jeżeli przed upływem okresu zatrudnienia zostało wszczęte postępowanie habilitacyjne. Okres zawieszenia nie przekracza 9 miesięcy.</w:t>
            </w:r>
            <w:r w:rsidRPr="0002303E">
              <w:rPr>
                <w:rFonts w:ascii="Arial" w:hAnsi="Arial" w:cs="Arial"/>
                <w:color w:val="FF0000"/>
                <w:sz w:val="22"/>
                <w:szCs w:val="22"/>
              </w:rPr>
              <w:t xml:space="preserve"> </w:t>
            </w:r>
          </w:p>
        </w:tc>
      </w:tr>
      <w:tr w:rsidR="002C263F" w:rsidRPr="00F10255" w:rsidTr="009E23D5">
        <w:trPr>
          <w:gridAfter w:val="1"/>
          <w:wAfter w:w="286" w:type="dxa"/>
        </w:trPr>
        <w:tc>
          <w:tcPr>
            <w:tcW w:w="7370" w:type="dxa"/>
          </w:tcPr>
          <w:p w:rsidR="00012434" w:rsidRDefault="002C263F" w:rsidP="00012434">
            <w:pPr>
              <w:pStyle w:val="Teksttreci0"/>
              <w:shd w:val="clear" w:color="auto" w:fill="auto"/>
              <w:spacing w:before="0" w:after="0" w:line="274" w:lineRule="exact"/>
              <w:ind w:right="200" w:firstLine="0"/>
              <w:jc w:val="center"/>
              <w:rPr>
                <w:rFonts w:ascii="Arial" w:hAnsi="Arial" w:cs="Arial"/>
                <w:sz w:val="22"/>
                <w:szCs w:val="22"/>
              </w:rPr>
            </w:pPr>
            <w:r w:rsidRPr="00F10255">
              <w:rPr>
                <w:rFonts w:ascii="Arial" w:hAnsi="Arial" w:cs="Arial"/>
                <w:sz w:val="22"/>
                <w:szCs w:val="22"/>
              </w:rPr>
              <w:t>§</w:t>
            </w:r>
            <w:r w:rsidR="002911D8">
              <w:rPr>
                <w:rFonts w:ascii="Arial" w:hAnsi="Arial" w:cs="Arial"/>
                <w:noProof/>
                <w:sz w:val="22"/>
                <w:szCs w:val="22"/>
              </w:rPr>
              <w:pict>
                <v:shape id="Text Box 2" o:spid="_x0000_s1027" type="#_x0000_t202" style="position:absolute;left:0;text-align:left;margin-left:-26.15pt;margin-top:.25pt;width:8.7pt;height:24.95pt;z-index:-251641344;visibility:visible;mso-wrap-distance-left:5pt;mso-wrap-distance-right:5pt;mso-position-horizontal-relative:margin;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" filled="f" stroked="f">
                  <v:textbox style="mso-fit-shape-to-text:t" inset="0,0,0,0">
                    <w:txbxContent>
                      <w:p w:rsidR="00471D4D" w:rsidRDefault="00471D4D" w:rsidP="00D15C0E">
                        <w:pPr>
                          <w:pStyle w:val="Teksttreci0"/>
                          <w:shd w:val="clear" w:color="auto" w:fill="auto"/>
                          <w:spacing w:before="0" w:after="329" w:line="170" w:lineRule="exact"/>
                          <w:ind w:firstLine="0"/>
                          <w:jc w:val="left"/>
                        </w:pPr>
                      </w:p>
                    </w:txbxContent>
                  </v:textbox>
                  <w10:wrap type="square" anchorx="margin"/>
                </v:shape>
              </w:pict>
            </w:r>
            <w:r w:rsidRPr="00F10255">
              <w:rPr>
                <w:rFonts w:ascii="Arial" w:hAnsi="Arial" w:cs="Arial"/>
                <w:sz w:val="22"/>
                <w:szCs w:val="22"/>
              </w:rPr>
              <w:t>119</w:t>
            </w:r>
          </w:p>
          <w:p w:rsidR="00012434" w:rsidRPr="009E23D5" w:rsidRDefault="00012434" w:rsidP="00012434">
            <w:pPr>
              <w:pStyle w:val="Teksttreci0"/>
              <w:shd w:val="clear" w:color="auto" w:fill="auto"/>
              <w:spacing w:before="0" w:after="0" w:line="274" w:lineRule="exact"/>
              <w:ind w:right="200" w:firstLine="0"/>
              <w:jc w:val="center"/>
              <w:rPr>
                <w:rFonts w:ascii="Arial" w:hAnsi="Arial" w:cs="Arial"/>
                <w:sz w:val="16"/>
                <w:szCs w:val="16"/>
              </w:rPr>
            </w:pPr>
          </w:p>
          <w:p w:rsidR="002C263F" w:rsidRPr="00F10255" w:rsidRDefault="0002303E" w:rsidP="009E23D5">
            <w:pPr>
              <w:pStyle w:val="Teksttreci0"/>
              <w:shd w:val="clear" w:color="auto" w:fill="auto"/>
              <w:spacing w:before="0" w:after="0" w:line="274" w:lineRule="exact"/>
              <w:ind w:left="317" w:right="200" w:hanging="317"/>
              <w:jc w:val="left"/>
              <w:rPr>
                <w:rFonts w:ascii="Arial" w:hAnsi="Arial" w:cs="Arial"/>
                <w:sz w:val="22"/>
                <w:szCs w:val="22"/>
              </w:rPr>
            </w:pPr>
            <w:r>
              <w:rPr>
                <w:rFonts w:ascii="Arial" w:hAnsi="Arial" w:cs="Arial"/>
                <w:sz w:val="22"/>
                <w:szCs w:val="22"/>
              </w:rPr>
              <w:t xml:space="preserve">1. </w:t>
            </w:r>
            <w:r w:rsidR="002C263F" w:rsidRPr="00F10255">
              <w:rPr>
                <w:rFonts w:ascii="Arial" w:hAnsi="Arial" w:cs="Arial"/>
                <w:sz w:val="22"/>
                <w:szCs w:val="22"/>
              </w:rPr>
              <w:t>Zatrudnienie pracownika dydaktycznego w Uniwersytecie po raz pierwszy następuje na podstawie umowy o pracę na czas określony do 5 lat.</w:t>
            </w:r>
          </w:p>
        </w:tc>
        <w:tc>
          <w:tcPr>
            <w:tcW w:w="7370" w:type="dxa"/>
          </w:tcPr>
          <w:p w:rsidR="002C263F" w:rsidRDefault="002C263F" w:rsidP="0002303E">
            <w:pPr>
              <w:pStyle w:val="Teksttreci0"/>
              <w:shd w:val="clear" w:color="auto" w:fill="auto"/>
              <w:spacing w:before="0" w:after="0" w:line="274" w:lineRule="exact"/>
              <w:ind w:right="200" w:firstLine="0"/>
              <w:jc w:val="center"/>
              <w:rPr>
                <w:rFonts w:ascii="Arial" w:hAnsi="Arial" w:cs="Arial"/>
                <w:sz w:val="22"/>
                <w:szCs w:val="22"/>
              </w:rPr>
            </w:pPr>
            <w:r w:rsidRPr="00F10255">
              <w:rPr>
                <w:rFonts w:ascii="Arial" w:hAnsi="Arial" w:cs="Arial"/>
                <w:sz w:val="22"/>
                <w:szCs w:val="22"/>
              </w:rPr>
              <w:t>§</w:t>
            </w:r>
            <w:r w:rsidR="002911D8">
              <w:rPr>
                <w:rFonts w:ascii="Arial" w:hAnsi="Arial" w:cs="Arial"/>
                <w:noProof/>
                <w:sz w:val="22"/>
                <w:szCs w:val="22"/>
              </w:rPr>
              <w:pict>
                <v:shape id="Text Box 3" o:spid="_x0000_s1028" type="#_x0000_t202" style="position:absolute;left:0;text-align:left;margin-left:-26.15pt;margin-top:.25pt;width:8.7pt;height:24.95pt;z-index:-251640320;visibility:visible;mso-wrap-distance-left:5pt;mso-wrap-distance-right:5pt;mso-position-horizontal-relative:margin;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" filled="f" stroked="f">
                  <v:textbox style="mso-fit-shape-to-text:t" inset="0,0,0,0">
                    <w:txbxContent>
                      <w:p w:rsidR="00471D4D" w:rsidRDefault="00471D4D" w:rsidP="00D15C0E">
                        <w:pPr>
                          <w:pStyle w:val="Teksttreci0"/>
                          <w:shd w:val="clear" w:color="auto" w:fill="auto"/>
                          <w:spacing w:before="0" w:after="329" w:line="170" w:lineRule="exact"/>
                          <w:ind w:firstLine="0"/>
                          <w:jc w:val="left"/>
                        </w:pPr>
                      </w:p>
                    </w:txbxContent>
                  </v:textbox>
                  <w10:wrap type="square" anchorx="margin"/>
                </v:shape>
              </w:pict>
            </w:r>
            <w:r w:rsidRPr="00F10255">
              <w:rPr>
                <w:rFonts w:ascii="Arial" w:hAnsi="Arial" w:cs="Arial"/>
                <w:sz w:val="22"/>
                <w:szCs w:val="22"/>
              </w:rPr>
              <w:t>119</w:t>
            </w:r>
          </w:p>
          <w:p w:rsidR="00917B41" w:rsidRPr="009E23D5" w:rsidRDefault="00917B41" w:rsidP="0002303E">
            <w:pPr>
              <w:pStyle w:val="Teksttreci0"/>
              <w:shd w:val="clear" w:color="auto" w:fill="auto"/>
              <w:spacing w:before="0" w:after="0" w:line="274" w:lineRule="exact"/>
              <w:ind w:right="200" w:firstLine="0"/>
              <w:jc w:val="center"/>
              <w:rPr>
                <w:rFonts w:ascii="Arial" w:hAnsi="Arial" w:cs="Arial"/>
                <w:sz w:val="16"/>
                <w:szCs w:val="16"/>
              </w:rPr>
            </w:pPr>
          </w:p>
          <w:p w:rsidR="002C263F" w:rsidRPr="009E23D5" w:rsidRDefault="002C263F" w:rsidP="009E23D5">
            <w:pPr>
              <w:pStyle w:val="Teksttreci0"/>
              <w:shd w:val="clear" w:color="auto" w:fill="auto"/>
              <w:spacing w:before="0" w:after="0" w:line="274" w:lineRule="exact"/>
              <w:ind w:left="319" w:right="200" w:hanging="284"/>
              <w:jc w:val="left"/>
              <w:rPr>
                <w:rFonts w:ascii="Arial" w:hAnsi="Arial" w:cs="Arial"/>
                <w:strike/>
                <w:sz w:val="22"/>
                <w:szCs w:val="22"/>
              </w:rPr>
            </w:pPr>
            <w:r w:rsidRPr="00F10255">
              <w:rPr>
                <w:rFonts w:ascii="Arial" w:hAnsi="Arial" w:cs="Arial"/>
                <w:sz w:val="22"/>
                <w:szCs w:val="22"/>
              </w:rPr>
              <w:t>1</w:t>
            </w:r>
            <w:r w:rsidRPr="00ED3FD2">
              <w:rPr>
                <w:rFonts w:ascii="Arial" w:hAnsi="Arial" w:cs="Arial"/>
                <w:sz w:val="22"/>
                <w:szCs w:val="22"/>
              </w:rPr>
              <w:t>. Zatrudnienie pracownika dydaktycznego w Uniwersytecie po raz pierwszy następuje na podstawie umowy o pracę na czas określony</w:t>
            </w:r>
            <w:r w:rsidR="00917B41" w:rsidRPr="00ED3FD2">
              <w:rPr>
                <w:rFonts w:ascii="Arial" w:hAnsi="Arial" w:cs="Arial"/>
                <w:sz w:val="22"/>
                <w:szCs w:val="22"/>
              </w:rPr>
              <w:t>.</w:t>
            </w:r>
          </w:p>
        </w:tc>
      </w:tr>
      <w:tr w:rsidR="002C263F" w:rsidRPr="00F10255" w:rsidTr="009E23D5">
        <w:trPr>
          <w:gridAfter w:val="1"/>
          <w:wAfter w:w="286" w:type="dxa"/>
        </w:trPr>
        <w:tc>
          <w:tcPr>
            <w:tcW w:w="7370" w:type="dxa"/>
          </w:tcPr>
          <w:p w:rsidR="002C263F" w:rsidRPr="009E23D5" w:rsidRDefault="00917B41" w:rsidP="0002303E">
            <w:pPr>
              <w:pStyle w:val="NormalnyWeb"/>
              <w:jc w:val="center"/>
              <w:rPr>
                <w:rFonts w:ascii="Arial" w:hAnsi="Arial" w:cs="Arial"/>
                <w:sz w:val="22"/>
                <w:szCs w:val="22"/>
              </w:rPr>
            </w:pPr>
            <w:r w:rsidRPr="009E23D5">
              <w:br w:type="page"/>
            </w:r>
            <w:r w:rsidR="002C263F" w:rsidRPr="009E23D5">
              <w:rPr>
                <w:rFonts w:ascii="Arial" w:hAnsi="Arial" w:cs="Arial"/>
                <w:sz w:val="22"/>
                <w:szCs w:val="22"/>
              </w:rPr>
              <w:t>§ 135</w:t>
            </w:r>
          </w:p>
          <w:p w:rsidR="002C263F" w:rsidRPr="009E23D5" w:rsidRDefault="002C263F" w:rsidP="006E4D72">
            <w:pPr>
              <w:numPr>
                <w:ilvl w:val="0"/>
                <w:numId w:val="1"/>
              </w:numPr>
              <w:spacing w:after="240"/>
              <w:ind w:left="317" w:hanging="284"/>
              <w:contextualSpacing/>
              <w:rPr>
                <w:rFonts w:ascii="Arial" w:hAnsi="Arial" w:cs="Arial"/>
              </w:rPr>
            </w:pPr>
            <w:r w:rsidRPr="009E23D5">
              <w:rPr>
                <w:rFonts w:ascii="Arial" w:hAnsi="Arial" w:cs="Arial"/>
              </w:rPr>
              <w:t>Oceny nauczycieli akademickich dokonuje się nie rzadziej niż raz na dwa lata, a profesorów tytularnych co cztery lata.</w:t>
            </w:r>
          </w:p>
          <w:p w:rsidR="002C263F" w:rsidRPr="009E23D5" w:rsidRDefault="002C263F" w:rsidP="006E4D72">
            <w:pPr>
              <w:numPr>
                <w:ilvl w:val="0"/>
                <w:numId w:val="1"/>
              </w:numPr>
              <w:spacing w:after="240"/>
              <w:ind w:left="317" w:hanging="284"/>
              <w:contextualSpacing/>
              <w:rPr>
                <w:rFonts w:ascii="Arial" w:hAnsi="Arial" w:cs="Arial"/>
              </w:rPr>
            </w:pPr>
            <w:r w:rsidRPr="009E23D5">
              <w:rPr>
                <w:rFonts w:ascii="Arial" w:hAnsi="Arial" w:cs="Arial"/>
              </w:rPr>
              <w:t>Ocen okresowych nauczycieli akademickich zatrudnionych na stanowisku profesora nadzwyczajnego bez tytułu naukowego profesora lub na stanowisku adiunkta bez stopnia naukowego doktora habilitowanego, dokonuje się także przed upływem terminu, o którym mowa w § 115 ust. 2 i § 118 ust. 2.</w:t>
            </w:r>
          </w:p>
          <w:p w:rsidR="002C263F" w:rsidRPr="009E23D5" w:rsidRDefault="002C263F" w:rsidP="009E23D5">
            <w:pPr>
              <w:numPr>
                <w:ilvl w:val="0"/>
                <w:numId w:val="1"/>
              </w:numPr>
              <w:ind w:left="317" w:hanging="284"/>
              <w:contextualSpacing/>
              <w:rPr>
                <w:rFonts w:ascii="Arial" w:hAnsi="Arial" w:cs="Arial"/>
              </w:rPr>
            </w:pPr>
            <w:r w:rsidRPr="009E23D5">
              <w:rPr>
                <w:rFonts w:ascii="Arial" w:hAnsi="Arial" w:cs="Arial"/>
              </w:rPr>
              <w:t xml:space="preserve">Oceny nauczycieli akademickich dokonuje się na wniosek kierownika jednostki bezpośrednio zatrudniającej lub na wniosek kierownika podstawowej jednostki organizacyjnej. </w:t>
            </w:r>
          </w:p>
        </w:tc>
        <w:tc>
          <w:tcPr>
            <w:tcW w:w="7370" w:type="dxa"/>
          </w:tcPr>
          <w:p w:rsidR="002C263F" w:rsidRPr="009E23D5" w:rsidRDefault="002C263F" w:rsidP="0002303E">
            <w:pPr>
              <w:pStyle w:val="NormalnyWeb"/>
              <w:jc w:val="center"/>
              <w:rPr>
                <w:rFonts w:ascii="Arial" w:hAnsi="Arial" w:cs="Arial"/>
                <w:sz w:val="22"/>
                <w:szCs w:val="22"/>
              </w:rPr>
            </w:pPr>
            <w:r w:rsidRPr="009E23D5">
              <w:rPr>
                <w:rFonts w:ascii="Arial" w:hAnsi="Arial" w:cs="Arial"/>
                <w:sz w:val="22"/>
                <w:szCs w:val="22"/>
              </w:rPr>
              <w:t>§ 135</w:t>
            </w:r>
          </w:p>
          <w:p w:rsidR="00C04EC2" w:rsidRPr="009E23D5" w:rsidRDefault="002C263F" w:rsidP="006E4D72">
            <w:pPr>
              <w:numPr>
                <w:ilvl w:val="0"/>
                <w:numId w:val="2"/>
              </w:numPr>
              <w:spacing w:after="240"/>
              <w:ind w:left="319" w:hanging="284"/>
              <w:contextualSpacing/>
              <w:rPr>
                <w:rFonts w:ascii="Arial" w:hAnsi="Arial" w:cs="Arial"/>
              </w:rPr>
            </w:pPr>
            <w:r w:rsidRPr="009E23D5">
              <w:rPr>
                <w:rFonts w:ascii="Arial" w:hAnsi="Arial" w:cs="Arial"/>
              </w:rPr>
              <w:t>Oceny nauczycieli akademickich dokonuje się raz na cztery lata</w:t>
            </w:r>
            <w:r w:rsidR="00C04EC2" w:rsidRPr="009E23D5">
              <w:rPr>
                <w:rFonts w:ascii="Arial" w:hAnsi="Arial" w:cs="Arial"/>
              </w:rPr>
              <w:t>.</w:t>
            </w:r>
          </w:p>
          <w:p w:rsidR="002C263F" w:rsidRPr="009E23D5" w:rsidRDefault="002C263F" w:rsidP="006E4D72">
            <w:pPr>
              <w:numPr>
                <w:ilvl w:val="0"/>
                <w:numId w:val="2"/>
              </w:numPr>
              <w:spacing w:after="240"/>
              <w:ind w:left="319" w:hanging="284"/>
              <w:contextualSpacing/>
              <w:rPr>
                <w:rFonts w:ascii="Arial" w:hAnsi="Arial" w:cs="Arial"/>
              </w:rPr>
            </w:pPr>
            <w:r w:rsidRPr="009E23D5">
              <w:rPr>
                <w:rFonts w:ascii="Arial" w:hAnsi="Arial" w:cs="Arial"/>
              </w:rPr>
              <w:t>Ocen okresowych nauczycieli akademickich zatrudnionych na stanowisku profesora nadzwyczajnego bez tytułu naukowego profesora lub na stanowisku adiunkta bez stopnia naukowego doktora habilitowanego, dokonuje się także przed upływem terminu, o którym mowa w § 115 ust. 2 i § 118 ust. 2.</w:t>
            </w:r>
          </w:p>
          <w:p w:rsidR="002C263F" w:rsidRPr="009E23D5" w:rsidRDefault="002C263F" w:rsidP="009E23D5">
            <w:pPr>
              <w:numPr>
                <w:ilvl w:val="0"/>
                <w:numId w:val="2"/>
              </w:numPr>
              <w:spacing w:after="240"/>
              <w:ind w:left="319" w:hanging="284"/>
              <w:contextualSpacing/>
              <w:rPr>
                <w:rFonts w:ascii="Arial" w:hAnsi="Arial" w:cs="Arial"/>
              </w:rPr>
            </w:pPr>
            <w:r w:rsidRPr="009E23D5">
              <w:rPr>
                <w:rFonts w:ascii="Arial" w:hAnsi="Arial" w:cs="Arial"/>
              </w:rPr>
              <w:t>Oceny nauczycieli akademickich dokonuje się na wniosek kierownika jednostki bezpośrednio zatrudniającej lub na wniosek kierownika podstawowej jednostki organizacyjnej także przed upływem terminu określonego w ust. 1</w:t>
            </w:r>
            <w:r w:rsidR="00917B41" w:rsidRPr="009E23D5">
              <w:rPr>
                <w:rFonts w:ascii="Arial" w:hAnsi="Arial" w:cs="Arial"/>
              </w:rPr>
              <w:t>.</w:t>
            </w:r>
          </w:p>
        </w:tc>
      </w:tr>
      <w:tr w:rsidR="002C263F" w:rsidRPr="00F10255" w:rsidTr="009E23D5">
        <w:trPr>
          <w:gridAfter w:val="1"/>
          <w:wAfter w:w="286" w:type="dxa"/>
        </w:trPr>
        <w:tc>
          <w:tcPr>
            <w:tcW w:w="7370" w:type="dxa"/>
          </w:tcPr>
          <w:p w:rsidR="002C263F" w:rsidRPr="0002303E" w:rsidRDefault="002C263F" w:rsidP="0002303E">
            <w:pPr>
              <w:pStyle w:val="NormalnyWeb"/>
              <w:jc w:val="center"/>
              <w:rPr>
                <w:rFonts w:ascii="Arial" w:hAnsi="Arial" w:cs="Arial"/>
                <w:sz w:val="22"/>
                <w:szCs w:val="22"/>
              </w:rPr>
            </w:pPr>
            <w:r w:rsidRPr="0002303E">
              <w:rPr>
                <w:rFonts w:ascii="Arial" w:hAnsi="Arial" w:cs="Arial"/>
                <w:sz w:val="22"/>
                <w:szCs w:val="22"/>
              </w:rPr>
              <w:lastRenderedPageBreak/>
              <w:t>§ 138</w:t>
            </w:r>
          </w:p>
          <w:p w:rsidR="002C263F" w:rsidRPr="0002303E" w:rsidRDefault="002C263F" w:rsidP="006E4D72">
            <w:pPr>
              <w:numPr>
                <w:ilvl w:val="0"/>
                <w:numId w:val="24"/>
              </w:numPr>
              <w:spacing w:after="240"/>
              <w:ind w:left="317" w:hanging="283"/>
              <w:contextualSpacing/>
              <w:jc w:val="both"/>
              <w:rPr>
                <w:rFonts w:ascii="Arial" w:hAnsi="Arial" w:cs="Arial"/>
              </w:rPr>
            </w:pPr>
            <w:r w:rsidRPr="0002303E">
              <w:rPr>
                <w:rFonts w:ascii="Arial" w:hAnsi="Arial" w:cs="Arial"/>
              </w:rPr>
              <w:t xml:space="preserve">Podstawę oceny okresowej stanowią: udokumentowany przez zainteresowanego dorobek naukowo-badawczy, dydaktyczny i organizacyjny oraz opinia bezpośredniego przełożonego albo opiekuna naukowego, jeżeli nie jest nim bezpośredni przełożony. </w:t>
            </w:r>
          </w:p>
          <w:p w:rsidR="002C263F" w:rsidRPr="0002303E" w:rsidRDefault="002C263F" w:rsidP="00D15C0E">
            <w:pPr>
              <w:pStyle w:val="NormalnyWeb"/>
              <w:rPr>
                <w:rFonts w:ascii="Arial" w:hAnsi="Arial" w:cs="Arial"/>
                <w:sz w:val="22"/>
                <w:szCs w:val="22"/>
              </w:rPr>
            </w:pPr>
          </w:p>
        </w:tc>
        <w:tc>
          <w:tcPr>
            <w:tcW w:w="7370" w:type="dxa"/>
          </w:tcPr>
          <w:p w:rsidR="002C263F" w:rsidRPr="0002303E" w:rsidRDefault="002C263F" w:rsidP="0002303E">
            <w:pPr>
              <w:pStyle w:val="NormalnyWeb"/>
              <w:jc w:val="center"/>
              <w:rPr>
                <w:rFonts w:ascii="Arial" w:hAnsi="Arial" w:cs="Arial"/>
                <w:sz w:val="22"/>
                <w:szCs w:val="22"/>
              </w:rPr>
            </w:pPr>
            <w:r w:rsidRPr="0002303E">
              <w:rPr>
                <w:rFonts w:ascii="Arial" w:hAnsi="Arial" w:cs="Arial"/>
                <w:sz w:val="22"/>
                <w:szCs w:val="22"/>
              </w:rPr>
              <w:t>§ 138</w:t>
            </w:r>
          </w:p>
          <w:p w:rsidR="002C263F" w:rsidRPr="009E23D5" w:rsidRDefault="002C263F" w:rsidP="00D15C0E">
            <w:pPr>
              <w:numPr>
                <w:ilvl w:val="0"/>
                <w:numId w:val="25"/>
              </w:numPr>
              <w:spacing w:after="240"/>
              <w:ind w:left="246" w:hanging="246"/>
              <w:contextualSpacing/>
              <w:jc w:val="both"/>
              <w:rPr>
                <w:rFonts w:ascii="Arial" w:hAnsi="Arial" w:cs="Arial"/>
              </w:rPr>
            </w:pPr>
            <w:r w:rsidRPr="00ED3FD2">
              <w:rPr>
                <w:rFonts w:ascii="Arial" w:hAnsi="Arial" w:cs="Arial"/>
              </w:rPr>
              <w:t>Podstawę oceny okresowej stanowią: udokumentowany przez zainteresowanego dorobek naukow</w:t>
            </w:r>
            <w:r w:rsidR="00C04EC2">
              <w:rPr>
                <w:rFonts w:ascii="Arial" w:hAnsi="Arial" w:cs="Arial"/>
              </w:rPr>
              <w:t>y</w:t>
            </w:r>
            <w:r w:rsidRPr="00ED3FD2">
              <w:rPr>
                <w:rFonts w:ascii="Arial" w:hAnsi="Arial" w:cs="Arial"/>
              </w:rPr>
              <w:t>, dydaktyczny</w:t>
            </w:r>
            <w:r w:rsidR="0002303E" w:rsidRPr="00ED3FD2">
              <w:rPr>
                <w:rFonts w:ascii="Arial" w:hAnsi="Arial" w:cs="Arial"/>
              </w:rPr>
              <w:t>,</w:t>
            </w:r>
            <w:r w:rsidRPr="00ED3FD2">
              <w:rPr>
                <w:rFonts w:ascii="Arial" w:hAnsi="Arial" w:cs="Arial"/>
              </w:rPr>
              <w:t xml:space="preserve"> organizacyjny oraz </w:t>
            </w:r>
            <w:r w:rsidR="00C04EC2">
              <w:rPr>
                <w:rFonts w:ascii="Arial" w:hAnsi="Arial" w:cs="Arial"/>
              </w:rPr>
              <w:t xml:space="preserve">osiągnięcia w zakresie promocji </w:t>
            </w:r>
            <w:r w:rsidRPr="00ED3FD2">
              <w:rPr>
                <w:rFonts w:ascii="Arial" w:hAnsi="Arial" w:cs="Arial"/>
              </w:rPr>
              <w:t xml:space="preserve">i </w:t>
            </w:r>
            <w:r w:rsidR="0002303E" w:rsidRPr="00ED3FD2">
              <w:rPr>
                <w:rFonts w:ascii="Arial" w:hAnsi="Arial" w:cs="Arial"/>
              </w:rPr>
              <w:t>w zakresie współpracy z otoczeniem</w:t>
            </w:r>
            <w:r w:rsidRPr="00ED3FD2">
              <w:rPr>
                <w:rFonts w:ascii="Arial" w:hAnsi="Arial" w:cs="Arial"/>
              </w:rPr>
              <w:t>, a także opinia bezpośredniego przełożonego albo opiekuna naukowego, jeżeli nie jest nim bezpośredni przełożony</w:t>
            </w:r>
            <w:r w:rsidR="00917B41" w:rsidRPr="00ED3FD2">
              <w:rPr>
                <w:rFonts w:ascii="Arial" w:hAnsi="Arial" w:cs="Arial"/>
              </w:rPr>
              <w:t>, uwzględniająca wszystkie obszary podlegające ocenie.</w:t>
            </w:r>
            <w:r w:rsidRPr="00ED3FD2">
              <w:rPr>
                <w:rFonts w:ascii="Arial" w:hAnsi="Arial" w:cs="Arial"/>
                <w:strike/>
                <w:color w:val="FF0000"/>
              </w:rPr>
              <w:t>.</w:t>
            </w:r>
            <w:r w:rsidRPr="0002303E">
              <w:rPr>
                <w:rFonts w:ascii="Arial" w:hAnsi="Arial" w:cs="Arial"/>
              </w:rPr>
              <w:t xml:space="preserve"> </w:t>
            </w:r>
          </w:p>
        </w:tc>
      </w:tr>
      <w:tr w:rsidR="002C263F" w:rsidRPr="00F10255" w:rsidTr="009E23D5">
        <w:trPr>
          <w:gridAfter w:val="1"/>
          <w:wAfter w:w="286" w:type="dxa"/>
        </w:trPr>
        <w:tc>
          <w:tcPr>
            <w:tcW w:w="7370" w:type="dxa"/>
          </w:tcPr>
          <w:p w:rsidR="0002303E" w:rsidRDefault="002C263F" w:rsidP="0002303E">
            <w:pPr>
              <w:pStyle w:val="Teksttreci0"/>
              <w:shd w:val="clear" w:color="auto" w:fill="auto"/>
              <w:tabs>
                <w:tab w:val="left" w:pos="488"/>
              </w:tabs>
              <w:spacing w:before="0" w:after="0" w:line="240" w:lineRule="auto"/>
              <w:ind w:right="23" w:firstLine="0"/>
              <w:jc w:val="center"/>
              <w:rPr>
                <w:rFonts w:ascii="Arial" w:hAnsi="Arial" w:cs="Arial"/>
                <w:sz w:val="22"/>
                <w:szCs w:val="22"/>
              </w:rPr>
            </w:pPr>
            <w:r w:rsidRPr="00F10255">
              <w:rPr>
                <w:rFonts w:ascii="Arial" w:hAnsi="Arial" w:cs="Arial"/>
                <w:sz w:val="22"/>
                <w:szCs w:val="22"/>
              </w:rPr>
              <w:t>§ 139</w:t>
            </w:r>
          </w:p>
          <w:p w:rsidR="00917B41" w:rsidRDefault="00917B41" w:rsidP="0002303E">
            <w:pPr>
              <w:pStyle w:val="Teksttreci0"/>
              <w:shd w:val="clear" w:color="auto" w:fill="auto"/>
              <w:tabs>
                <w:tab w:val="left" w:pos="488"/>
              </w:tabs>
              <w:spacing w:before="0" w:after="0" w:line="240" w:lineRule="auto"/>
              <w:ind w:right="23" w:firstLine="0"/>
              <w:jc w:val="center"/>
              <w:rPr>
                <w:rFonts w:ascii="Arial" w:hAnsi="Arial" w:cs="Arial"/>
                <w:sz w:val="22"/>
                <w:szCs w:val="22"/>
              </w:rPr>
            </w:pPr>
          </w:p>
          <w:p w:rsidR="00917B41" w:rsidRDefault="002C263F" w:rsidP="0002303E">
            <w:pPr>
              <w:pStyle w:val="Teksttreci0"/>
              <w:shd w:val="clear" w:color="auto" w:fill="auto"/>
              <w:tabs>
                <w:tab w:val="left" w:pos="488"/>
              </w:tabs>
              <w:spacing w:before="0" w:after="0" w:line="240" w:lineRule="auto"/>
              <w:ind w:left="317" w:right="23" w:hanging="317"/>
              <w:rPr>
                <w:rFonts w:ascii="Arial" w:hAnsi="Arial" w:cs="Arial"/>
                <w:sz w:val="22"/>
                <w:szCs w:val="22"/>
              </w:rPr>
            </w:pPr>
            <w:r w:rsidRPr="00F10255">
              <w:rPr>
                <w:rFonts w:ascii="Arial" w:hAnsi="Arial" w:cs="Arial"/>
                <w:sz w:val="22"/>
                <w:szCs w:val="22"/>
              </w:rPr>
              <w:t xml:space="preserve">ust. 2 </w:t>
            </w:r>
          </w:p>
          <w:p w:rsidR="00917B41" w:rsidRPr="00F10255" w:rsidRDefault="002C263F" w:rsidP="009E23D5">
            <w:pPr>
              <w:pStyle w:val="Teksttreci0"/>
              <w:shd w:val="clear" w:color="auto" w:fill="auto"/>
              <w:spacing w:before="0" w:after="0" w:line="240" w:lineRule="auto"/>
              <w:ind w:left="33" w:right="23" w:firstLine="0"/>
              <w:rPr>
                <w:rFonts w:ascii="Arial" w:hAnsi="Arial" w:cs="Arial"/>
                <w:sz w:val="22"/>
                <w:szCs w:val="22"/>
              </w:rPr>
            </w:pPr>
            <w:r w:rsidRPr="00F10255">
              <w:rPr>
                <w:rFonts w:ascii="Arial" w:hAnsi="Arial" w:cs="Arial"/>
                <w:sz w:val="22"/>
                <w:szCs w:val="22"/>
              </w:rPr>
              <w:t>W sprawach oceny wyników pracy dydaktycznej nauczyciela akademickiego zespół oceniający jest obowiązany zasięgnąć opinii właściwego prodziekana albo dyrektora instytutu, a jeżeli na wydziale powołano zespoły dydaktyczne - również kierownika tego zespołu. Opinię sporządza się z uwzględnieniem oceny wyrażonej przez studentów i doktorantów w ankiecie przeprowadzonej pod koniec każdego cyklu zajęć dydaktycznych.</w:t>
            </w:r>
          </w:p>
        </w:tc>
        <w:tc>
          <w:tcPr>
            <w:tcW w:w="7370" w:type="dxa"/>
          </w:tcPr>
          <w:p w:rsidR="0002303E" w:rsidRPr="00ED3FD2" w:rsidRDefault="002C263F" w:rsidP="0002303E">
            <w:pPr>
              <w:pStyle w:val="Teksttreci0"/>
              <w:shd w:val="clear" w:color="auto" w:fill="auto"/>
              <w:tabs>
                <w:tab w:val="left" w:pos="488"/>
              </w:tabs>
              <w:spacing w:before="0" w:after="0" w:line="240" w:lineRule="auto"/>
              <w:ind w:right="23" w:firstLine="0"/>
              <w:jc w:val="center"/>
              <w:rPr>
                <w:rFonts w:ascii="Arial" w:hAnsi="Arial" w:cs="Arial"/>
                <w:sz w:val="22"/>
                <w:szCs w:val="22"/>
              </w:rPr>
            </w:pPr>
            <w:r w:rsidRPr="00ED3FD2">
              <w:rPr>
                <w:rFonts w:ascii="Arial" w:hAnsi="Arial" w:cs="Arial"/>
                <w:sz w:val="22"/>
                <w:szCs w:val="22"/>
              </w:rPr>
              <w:t>§ 139</w:t>
            </w:r>
          </w:p>
          <w:p w:rsidR="00C07886" w:rsidRPr="00ED3FD2" w:rsidRDefault="00C07886" w:rsidP="00917B41">
            <w:pPr>
              <w:pStyle w:val="Teksttreci0"/>
              <w:shd w:val="clear" w:color="auto" w:fill="auto"/>
              <w:tabs>
                <w:tab w:val="left" w:pos="488"/>
              </w:tabs>
              <w:spacing w:before="0" w:after="0" w:line="240" w:lineRule="auto"/>
              <w:ind w:left="319" w:right="23" w:hanging="319"/>
              <w:rPr>
                <w:rFonts w:ascii="Arial" w:hAnsi="Arial" w:cs="Arial"/>
                <w:sz w:val="22"/>
                <w:szCs w:val="22"/>
              </w:rPr>
            </w:pPr>
          </w:p>
          <w:p w:rsidR="00C07886" w:rsidRPr="00ED3FD2" w:rsidRDefault="002C263F" w:rsidP="00917B41">
            <w:pPr>
              <w:pStyle w:val="Teksttreci0"/>
              <w:shd w:val="clear" w:color="auto" w:fill="auto"/>
              <w:tabs>
                <w:tab w:val="left" w:pos="488"/>
              </w:tabs>
              <w:spacing w:before="0" w:after="0" w:line="240" w:lineRule="auto"/>
              <w:ind w:left="319" w:right="23" w:hanging="319"/>
              <w:rPr>
                <w:rFonts w:ascii="Arial" w:hAnsi="Arial" w:cs="Arial"/>
                <w:sz w:val="22"/>
                <w:szCs w:val="22"/>
              </w:rPr>
            </w:pPr>
            <w:r w:rsidRPr="00ED3FD2">
              <w:rPr>
                <w:rFonts w:ascii="Arial" w:hAnsi="Arial" w:cs="Arial"/>
                <w:sz w:val="22"/>
                <w:szCs w:val="22"/>
              </w:rPr>
              <w:t xml:space="preserve">ust. 2 </w:t>
            </w:r>
          </w:p>
          <w:p w:rsidR="00C07886" w:rsidRPr="00ED3FD2" w:rsidRDefault="002C263F" w:rsidP="00C07886">
            <w:pPr>
              <w:pStyle w:val="Teksttreci0"/>
              <w:shd w:val="clear" w:color="auto" w:fill="auto"/>
              <w:tabs>
                <w:tab w:val="left" w:pos="488"/>
              </w:tabs>
              <w:spacing w:before="0" w:after="0" w:line="240" w:lineRule="auto"/>
              <w:ind w:right="23" w:firstLine="0"/>
              <w:rPr>
                <w:rFonts w:ascii="Arial" w:hAnsi="Arial" w:cs="Arial"/>
                <w:sz w:val="22"/>
                <w:szCs w:val="22"/>
              </w:rPr>
            </w:pPr>
            <w:r w:rsidRPr="00ED3FD2">
              <w:rPr>
                <w:rFonts w:ascii="Arial" w:hAnsi="Arial" w:cs="Arial"/>
                <w:sz w:val="22"/>
                <w:szCs w:val="22"/>
              </w:rPr>
              <w:t xml:space="preserve">W sprawach oceny wyników pracy dydaktycznej nauczyciela akademickiego zespół oceniający jest obowiązany zasięgnąć opinii właściwego prodziekana albo dyrektora instytutu, a jeżeli na wydziale powołano zespoły dydaktyczne - również kierownika tego zespołu. Opinię sporządza się z uwzględnieniem ocen wyrażonych przez studentów i doktorantów w ankietach przeprowadzonych po zakończeniu każdego cyklu zajęć dydaktycznych w </w:t>
            </w:r>
            <w:r w:rsidR="00C07886" w:rsidRPr="00ED3FD2">
              <w:rPr>
                <w:rFonts w:ascii="Arial" w:hAnsi="Arial" w:cs="Arial"/>
                <w:sz w:val="22"/>
                <w:szCs w:val="22"/>
              </w:rPr>
              <w:t xml:space="preserve">całym </w:t>
            </w:r>
            <w:r w:rsidRPr="00ED3FD2">
              <w:rPr>
                <w:rFonts w:ascii="Arial" w:hAnsi="Arial" w:cs="Arial"/>
                <w:sz w:val="22"/>
                <w:szCs w:val="22"/>
              </w:rPr>
              <w:t>okresie podlegającym ocenie.</w:t>
            </w:r>
          </w:p>
        </w:tc>
      </w:tr>
      <w:tr w:rsidR="002C263F" w:rsidRPr="00F10255" w:rsidTr="009E23D5">
        <w:trPr>
          <w:gridAfter w:val="1"/>
          <w:wAfter w:w="286" w:type="dxa"/>
        </w:trPr>
        <w:tc>
          <w:tcPr>
            <w:tcW w:w="7370" w:type="dxa"/>
          </w:tcPr>
          <w:p w:rsidR="002C263F" w:rsidRDefault="0002303E" w:rsidP="005B2952">
            <w:pPr>
              <w:pStyle w:val="Teksttreci0"/>
              <w:shd w:val="clear" w:color="auto" w:fill="auto"/>
              <w:spacing w:before="0" w:after="0" w:line="240" w:lineRule="auto"/>
              <w:ind w:left="23" w:firstLine="0"/>
              <w:jc w:val="center"/>
              <w:rPr>
                <w:rFonts w:ascii="Arial" w:hAnsi="Arial" w:cs="Arial"/>
                <w:sz w:val="22"/>
                <w:szCs w:val="22"/>
              </w:rPr>
            </w:pPr>
            <w:r>
              <w:br w:type="page"/>
            </w:r>
            <w:r w:rsidR="002C263F" w:rsidRPr="00F10255">
              <w:rPr>
                <w:rFonts w:ascii="Arial" w:hAnsi="Arial" w:cs="Arial"/>
                <w:sz w:val="22"/>
                <w:szCs w:val="22"/>
              </w:rPr>
              <w:t>§ 147</w:t>
            </w:r>
          </w:p>
          <w:p w:rsidR="005B2952" w:rsidRPr="00F10255" w:rsidRDefault="005B2952" w:rsidP="005B2952">
            <w:pPr>
              <w:pStyle w:val="Teksttreci0"/>
              <w:shd w:val="clear" w:color="auto" w:fill="auto"/>
              <w:spacing w:before="0" w:after="0" w:line="240" w:lineRule="auto"/>
              <w:ind w:left="23" w:firstLine="0"/>
              <w:jc w:val="center"/>
              <w:rPr>
                <w:rFonts w:ascii="Arial" w:hAnsi="Arial" w:cs="Arial"/>
                <w:sz w:val="22"/>
                <w:szCs w:val="22"/>
              </w:rPr>
            </w:pPr>
          </w:p>
          <w:p w:rsidR="002C263F" w:rsidRPr="00F10255" w:rsidRDefault="00C07886" w:rsidP="00C07886">
            <w:pPr>
              <w:pStyle w:val="Teksttreci0"/>
              <w:shd w:val="clear" w:color="auto" w:fill="auto"/>
              <w:spacing w:before="0" w:after="0" w:line="274" w:lineRule="exact"/>
              <w:ind w:left="317" w:right="20" w:hanging="317"/>
              <w:rPr>
                <w:rFonts w:ascii="Arial" w:hAnsi="Arial" w:cs="Arial"/>
                <w:sz w:val="22"/>
                <w:szCs w:val="22"/>
              </w:rPr>
            </w:pPr>
            <w:r>
              <w:rPr>
                <w:rFonts w:ascii="Arial" w:hAnsi="Arial" w:cs="Arial"/>
                <w:sz w:val="22"/>
                <w:szCs w:val="22"/>
              </w:rPr>
              <w:t xml:space="preserve">1. </w:t>
            </w:r>
            <w:r w:rsidR="002C263F" w:rsidRPr="00F10255">
              <w:rPr>
                <w:rFonts w:ascii="Arial" w:hAnsi="Arial" w:cs="Arial"/>
                <w:sz w:val="22"/>
                <w:szCs w:val="22"/>
              </w:rPr>
              <w:t>Stosunek pracy z mianowanym nauczycielem akademickim może być rozwią</w:t>
            </w:r>
            <w:r w:rsidR="002C263F" w:rsidRPr="00F10255">
              <w:rPr>
                <w:rFonts w:ascii="Arial" w:hAnsi="Arial" w:cs="Arial"/>
                <w:sz w:val="22"/>
                <w:szCs w:val="22"/>
              </w:rPr>
              <w:softHyphen/>
              <w:t>zany z ważnych przyczyn po uzyskaniu opinii:</w:t>
            </w:r>
          </w:p>
          <w:p w:rsidR="002C263F" w:rsidRPr="00F10255" w:rsidRDefault="005B2952" w:rsidP="005B2952">
            <w:pPr>
              <w:pStyle w:val="Teksttreci0"/>
              <w:shd w:val="clear" w:color="auto" w:fill="auto"/>
              <w:spacing w:before="0" w:after="0" w:line="274" w:lineRule="exact"/>
              <w:ind w:left="601" w:right="20" w:hanging="284"/>
              <w:rPr>
                <w:rFonts w:ascii="Arial" w:hAnsi="Arial" w:cs="Arial"/>
                <w:sz w:val="22"/>
                <w:szCs w:val="22"/>
              </w:rPr>
            </w:pPr>
            <w:r>
              <w:rPr>
                <w:rFonts w:ascii="Arial" w:hAnsi="Arial" w:cs="Arial"/>
                <w:sz w:val="22"/>
                <w:szCs w:val="22"/>
              </w:rPr>
              <w:t xml:space="preserve">1) </w:t>
            </w:r>
            <w:r w:rsidR="002C263F" w:rsidRPr="00F10255">
              <w:rPr>
                <w:rFonts w:ascii="Arial" w:hAnsi="Arial" w:cs="Arial"/>
                <w:sz w:val="22"/>
                <w:szCs w:val="22"/>
              </w:rPr>
              <w:t>senatu w stosunku do nauczycieli akademickich mających tytuł naukowy oraz w stosunku do nauczycieli akademickich zatrudnionych w innych jednostkach niż podstawowa jednostka organizacyjna;</w:t>
            </w:r>
          </w:p>
          <w:p w:rsidR="002C263F" w:rsidRPr="00F10255" w:rsidRDefault="005B2952" w:rsidP="005B2952">
            <w:pPr>
              <w:pStyle w:val="Teksttreci0"/>
              <w:shd w:val="clear" w:color="auto" w:fill="auto"/>
              <w:tabs>
                <w:tab w:val="left" w:pos="1034"/>
              </w:tabs>
              <w:spacing w:before="0" w:after="0" w:line="274" w:lineRule="exact"/>
              <w:ind w:left="601" w:right="20" w:hanging="284"/>
              <w:rPr>
                <w:rFonts w:ascii="Arial" w:hAnsi="Arial" w:cs="Arial"/>
                <w:sz w:val="22"/>
                <w:szCs w:val="22"/>
              </w:rPr>
            </w:pPr>
            <w:r>
              <w:rPr>
                <w:rFonts w:ascii="Arial" w:hAnsi="Arial" w:cs="Arial"/>
                <w:sz w:val="22"/>
                <w:szCs w:val="22"/>
              </w:rPr>
              <w:t xml:space="preserve">2) </w:t>
            </w:r>
            <w:r w:rsidR="002C263F" w:rsidRPr="00F10255">
              <w:rPr>
                <w:rFonts w:ascii="Arial" w:hAnsi="Arial" w:cs="Arial"/>
                <w:sz w:val="22"/>
                <w:szCs w:val="22"/>
              </w:rPr>
              <w:t>właściwej rady podstawowej jednostki organizacyjnej w przypadku pozo</w:t>
            </w:r>
            <w:r w:rsidR="002C263F" w:rsidRPr="00F10255">
              <w:rPr>
                <w:rFonts w:ascii="Arial" w:hAnsi="Arial" w:cs="Arial"/>
                <w:sz w:val="22"/>
                <w:szCs w:val="22"/>
              </w:rPr>
              <w:softHyphen/>
              <w:t>stałych nauczycieli akademickich.</w:t>
            </w:r>
          </w:p>
          <w:p w:rsidR="002C263F" w:rsidRPr="00F10255" w:rsidRDefault="00C07886" w:rsidP="00C07886">
            <w:pPr>
              <w:pStyle w:val="Teksttreci0"/>
              <w:shd w:val="clear" w:color="auto" w:fill="auto"/>
              <w:spacing w:before="0" w:after="0" w:line="274" w:lineRule="exact"/>
              <w:ind w:left="317" w:hanging="284"/>
              <w:rPr>
                <w:rFonts w:ascii="Arial" w:hAnsi="Arial" w:cs="Arial"/>
                <w:sz w:val="22"/>
                <w:szCs w:val="22"/>
              </w:rPr>
            </w:pPr>
            <w:r>
              <w:rPr>
                <w:rFonts w:ascii="Arial" w:hAnsi="Arial" w:cs="Arial"/>
                <w:sz w:val="22"/>
                <w:szCs w:val="22"/>
              </w:rPr>
              <w:t xml:space="preserve">2. </w:t>
            </w:r>
            <w:r w:rsidR="002C263F" w:rsidRPr="00F10255">
              <w:rPr>
                <w:rFonts w:ascii="Arial" w:hAnsi="Arial" w:cs="Arial"/>
                <w:sz w:val="22"/>
                <w:szCs w:val="22"/>
              </w:rPr>
              <w:t>(uchylony).</w:t>
            </w:r>
          </w:p>
          <w:p w:rsidR="002C263F" w:rsidRPr="00F10255" w:rsidRDefault="00C07886" w:rsidP="00C07886">
            <w:pPr>
              <w:pStyle w:val="Teksttreci0"/>
              <w:shd w:val="clear" w:color="auto" w:fill="auto"/>
              <w:spacing w:before="0" w:after="0" w:line="274" w:lineRule="exact"/>
              <w:ind w:left="317" w:hanging="317"/>
              <w:rPr>
                <w:rFonts w:ascii="Arial" w:hAnsi="Arial" w:cs="Arial"/>
                <w:sz w:val="22"/>
                <w:szCs w:val="22"/>
              </w:rPr>
            </w:pPr>
            <w:r>
              <w:rPr>
                <w:rFonts w:ascii="Arial" w:hAnsi="Arial" w:cs="Arial"/>
                <w:sz w:val="22"/>
                <w:szCs w:val="22"/>
              </w:rPr>
              <w:t xml:space="preserve">3. </w:t>
            </w:r>
            <w:r w:rsidR="002C263F" w:rsidRPr="00F10255">
              <w:rPr>
                <w:rFonts w:ascii="Arial" w:hAnsi="Arial" w:cs="Arial"/>
                <w:sz w:val="22"/>
                <w:szCs w:val="22"/>
              </w:rPr>
              <w:t>(uchylony).</w:t>
            </w:r>
          </w:p>
          <w:p w:rsidR="002C263F" w:rsidRPr="005B2952" w:rsidRDefault="00C07886" w:rsidP="00C07886">
            <w:pPr>
              <w:pStyle w:val="Teksttreci0"/>
              <w:shd w:val="clear" w:color="auto" w:fill="auto"/>
              <w:spacing w:before="0" w:after="0" w:line="274" w:lineRule="exact"/>
              <w:ind w:left="317" w:hanging="284"/>
              <w:rPr>
                <w:rFonts w:ascii="Arial" w:hAnsi="Arial" w:cs="Arial"/>
                <w:sz w:val="22"/>
                <w:szCs w:val="22"/>
              </w:rPr>
            </w:pPr>
            <w:r>
              <w:rPr>
                <w:rFonts w:ascii="Arial" w:hAnsi="Arial" w:cs="Arial"/>
                <w:sz w:val="22"/>
                <w:szCs w:val="22"/>
              </w:rPr>
              <w:t xml:space="preserve">4. </w:t>
            </w:r>
            <w:r w:rsidR="002C263F" w:rsidRPr="00F10255">
              <w:rPr>
                <w:rFonts w:ascii="Arial" w:hAnsi="Arial" w:cs="Arial"/>
                <w:sz w:val="22"/>
                <w:szCs w:val="22"/>
              </w:rPr>
              <w:t>Za ważną przyczynę</w:t>
            </w:r>
            <w:r w:rsidR="005B2952">
              <w:rPr>
                <w:rFonts w:ascii="Arial" w:hAnsi="Arial" w:cs="Arial"/>
                <w:sz w:val="22"/>
                <w:szCs w:val="22"/>
              </w:rPr>
              <w:t xml:space="preserve"> </w:t>
            </w:r>
            <w:r w:rsidR="002C263F" w:rsidRPr="00F10255">
              <w:rPr>
                <w:rFonts w:ascii="Arial" w:hAnsi="Arial" w:cs="Arial"/>
                <w:sz w:val="22"/>
                <w:szCs w:val="22"/>
              </w:rPr>
              <w:t>rozwiązania</w:t>
            </w:r>
            <w:r w:rsidR="005B2952">
              <w:rPr>
                <w:rFonts w:ascii="Arial" w:hAnsi="Arial" w:cs="Arial"/>
                <w:sz w:val="22"/>
                <w:szCs w:val="22"/>
              </w:rPr>
              <w:t xml:space="preserve"> </w:t>
            </w:r>
            <w:r w:rsidR="002C263F" w:rsidRPr="00F10255">
              <w:rPr>
                <w:rFonts w:ascii="Arial" w:hAnsi="Arial" w:cs="Arial"/>
                <w:sz w:val="22"/>
                <w:szCs w:val="22"/>
              </w:rPr>
              <w:t>stosunku pracy</w:t>
            </w:r>
            <w:r w:rsidR="002C263F">
              <w:rPr>
                <w:rFonts w:ascii="Arial" w:hAnsi="Arial" w:cs="Arial"/>
                <w:sz w:val="22"/>
                <w:szCs w:val="22"/>
              </w:rPr>
              <w:t xml:space="preserve"> </w:t>
            </w:r>
            <w:r w:rsidR="002C263F" w:rsidRPr="00F10255">
              <w:rPr>
                <w:rFonts w:ascii="Arial" w:hAnsi="Arial" w:cs="Arial"/>
                <w:sz w:val="22"/>
                <w:szCs w:val="22"/>
              </w:rPr>
              <w:t>pracownikiem, o którym</w:t>
            </w:r>
            <w:r w:rsidR="005B2952">
              <w:rPr>
                <w:rFonts w:ascii="Arial" w:hAnsi="Arial" w:cs="Arial"/>
                <w:sz w:val="22"/>
                <w:szCs w:val="22"/>
              </w:rPr>
              <w:t xml:space="preserve"> </w:t>
            </w:r>
            <w:r w:rsidR="002C263F" w:rsidRPr="005B2952">
              <w:rPr>
                <w:rFonts w:ascii="Arial" w:hAnsi="Arial" w:cs="Arial"/>
                <w:sz w:val="22"/>
                <w:szCs w:val="22"/>
              </w:rPr>
              <w:t>mowa w ust. 1, uznaje się w szczególności pozostawanie w stosunku bezpo</w:t>
            </w:r>
            <w:r w:rsidR="002C263F" w:rsidRPr="005B2952">
              <w:rPr>
                <w:rFonts w:ascii="Arial" w:hAnsi="Arial" w:cs="Arial"/>
                <w:sz w:val="22"/>
                <w:szCs w:val="22"/>
              </w:rPr>
              <w:softHyphen/>
              <w:t>średniej podległości służbowej, o której mowa w art. 118 ust. 7 ustawy.</w:t>
            </w:r>
          </w:p>
          <w:p w:rsidR="002C263F" w:rsidRDefault="00C07886" w:rsidP="00C07886">
            <w:pPr>
              <w:pStyle w:val="Teksttreci0"/>
              <w:shd w:val="clear" w:color="auto" w:fill="auto"/>
              <w:tabs>
                <w:tab w:val="left" w:pos="0"/>
                <w:tab w:val="center" w:pos="3246"/>
                <w:tab w:val="left" w:pos="4966"/>
              </w:tabs>
              <w:spacing w:before="0" w:after="0" w:line="274" w:lineRule="exact"/>
              <w:ind w:left="317" w:hanging="284"/>
              <w:jc w:val="left"/>
              <w:rPr>
                <w:rFonts w:ascii="Arial" w:hAnsi="Arial" w:cs="Arial"/>
                <w:sz w:val="22"/>
                <w:szCs w:val="22"/>
              </w:rPr>
            </w:pPr>
            <w:r>
              <w:rPr>
                <w:rFonts w:ascii="Arial" w:hAnsi="Arial" w:cs="Arial"/>
                <w:sz w:val="22"/>
                <w:szCs w:val="22"/>
              </w:rPr>
              <w:t xml:space="preserve">5. </w:t>
            </w:r>
            <w:r w:rsidR="002C263F" w:rsidRPr="00F10255">
              <w:rPr>
                <w:rFonts w:ascii="Arial" w:hAnsi="Arial" w:cs="Arial"/>
                <w:sz w:val="22"/>
                <w:szCs w:val="22"/>
              </w:rPr>
              <w:t xml:space="preserve">Rektor ustala zasady uznawania podległości za służbowej za </w:t>
            </w:r>
            <w:r w:rsidR="002C263F" w:rsidRPr="00F10255">
              <w:rPr>
                <w:rFonts w:ascii="Arial" w:hAnsi="Arial" w:cs="Arial"/>
                <w:sz w:val="22"/>
                <w:szCs w:val="22"/>
              </w:rPr>
              <w:lastRenderedPageBreak/>
              <w:t>bezpośrednią, uwzględniając opinię senatu.</w:t>
            </w:r>
          </w:p>
          <w:p w:rsidR="005B2952" w:rsidRPr="00F10255" w:rsidRDefault="005B2952" w:rsidP="005B2952">
            <w:pPr>
              <w:pStyle w:val="Teksttreci0"/>
              <w:shd w:val="clear" w:color="auto" w:fill="auto"/>
              <w:tabs>
                <w:tab w:val="left" w:pos="0"/>
                <w:tab w:val="center" w:pos="3246"/>
                <w:tab w:val="left" w:pos="4966"/>
              </w:tabs>
              <w:spacing w:before="0" w:after="0" w:line="274" w:lineRule="exact"/>
              <w:ind w:left="317" w:firstLine="0"/>
              <w:jc w:val="left"/>
              <w:rPr>
                <w:rFonts w:ascii="Arial" w:hAnsi="Arial" w:cs="Arial"/>
                <w:sz w:val="22"/>
                <w:szCs w:val="22"/>
              </w:rPr>
            </w:pPr>
          </w:p>
        </w:tc>
        <w:tc>
          <w:tcPr>
            <w:tcW w:w="7370" w:type="dxa"/>
          </w:tcPr>
          <w:p w:rsidR="002C263F" w:rsidRDefault="002C263F" w:rsidP="005B2952">
            <w:pPr>
              <w:pStyle w:val="Teksttreci0"/>
              <w:shd w:val="clear" w:color="auto" w:fill="auto"/>
              <w:tabs>
                <w:tab w:val="left" w:pos="512"/>
                <w:tab w:val="center" w:pos="2742"/>
                <w:tab w:val="center" w:pos="3764"/>
                <w:tab w:val="center" w:pos="4834"/>
                <w:tab w:val="left" w:pos="4966"/>
                <w:tab w:val="right" w:pos="7066"/>
              </w:tabs>
              <w:spacing w:before="0" w:after="0" w:line="274" w:lineRule="exact"/>
              <w:ind w:firstLine="0"/>
              <w:jc w:val="center"/>
              <w:rPr>
                <w:rFonts w:ascii="Arial" w:hAnsi="Arial" w:cs="Arial"/>
                <w:sz w:val="22"/>
                <w:szCs w:val="22"/>
              </w:rPr>
            </w:pPr>
            <w:r w:rsidRPr="00F10255">
              <w:rPr>
                <w:rFonts w:ascii="Arial" w:hAnsi="Arial" w:cs="Arial"/>
                <w:sz w:val="22"/>
                <w:szCs w:val="22"/>
              </w:rPr>
              <w:lastRenderedPageBreak/>
              <w:t>§ 147</w:t>
            </w:r>
          </w:p>
          <w:p w:rsidR="005B2952" w:rsidRPr="00F10255" w:rsidRDefault="005B2952" w:rsidP="005B2952">
            <w:pPr>
              <w:pStyle w:val="Teksttreci0"/>
              <w:shd w:val="clear" w:color="auto" w:fill="auto"/>
              <w:tabs>
                <w:tab w:val="left" w:pos="512"/>
                <w:tab w:val="center" w:pos="2742"/>
                <w:tab w:val="center" w:pos="3764"/>
                <w:tab w:val="center" w:pos="4834"/>
                <w:tab w:val="left" w:pos="4966"/>
                <w:tab w:val="right" w:pos="7066"/>
              </w:tabs>
              <w:spacing w:before="0" w:after="0" w:line="274" w:lineRule="exact"/>
              <w:ind w:firstLine="0"/>
              <w:jc w:val="center"/>
              <w:rPr>
                <w:rFonts w:ascii="Arial" w:hAnsi="Arial" w:cs="Arial"/>
                <w:sz w:val="22"/>
                <w:szCs w:val="22"/>
              </w:rPr>
            </w:pPr>
          </w:p>
          <w:p w:rsidR="00C07886" w:rsidRPr="00F10255" w:rsidRDefault="00C07886" w:rsidP="006E4D72">
            <w:pPr>
              <w:pStyle w:val="Teksttreci0"/>
              <w:numPr>
                <w:ilvl w:val="1"/>
                <w:numId w:val="15"/>
              </w:numPr>
              <w:shd w:val="clear" w:color="auto" w:fill="auto"/>
              <w:tabs>
                <w:tab w:val="clear" w:pos="1440"/>
                <w:tab w:val="left" w:pos="0"/>
                <w:tab w:val="left" w:pos="317"/>
              </w:tabs>
              <w:spacing w:before="0" w:after="0" w:line="274" w:lineRule="exact"/>
              <w:ind w:left="317" w:right="20" w:hanging="284"/>
              <w:rPr>
                <w:rFonts w:ascii="Arial" w:hAnsi="Arial" w:cs="Arial"/>
                <w:sz w:val="22"/>
                <w:szCs w:val="22"/>
              </w:rPr>
            </w:pPr>
            <w:r w:rsidRPr="00F10255">
              <w:rPr>
                <w:rFonts w:ascii="Arial" w:hAnsi="Arial" w:cs="Arial"/>
                <w:sz w:val="22"/>
                <w:szCs w:val="22"/>
              </w:rPr>
              <w:t>Stosunek pracy z mianowanym nauczycielem akademickim może być rozwią</w:t>
            </w:r>
            <w:r w:rsidRPr="00F10255">
              <w:rPr>
                <w:rFonts w:ascii="Arial" w:hAnsi="Arial" w:cs="Arial"/>
                <w:sz w:val="22"/>
                <w:szCs w:val="22"/>
              </w:rPr>
              <w:softHyphen/>
              <w:t>zany z ważnych przyczyn po uzyskaniu opinii:</w:t>
            </w:r>
          </w:p>
          <w:p w:rsidR="00C07886" w:rsidRPr="00F10255" w:rsidRDefault="00C07886" w:rsidP="00C07886">
            <w:pPr>
              <w:pStyle w:val="Teksttreci0"/>
              <w:shd w:val="clear" w:color="auto" w:fill="auto"/>
              <w:spacing w:before="0" w:after="0" w:line="274" w:lineRule="exact"/>
              <w:ind w:left="601" w:right="20" w:hanging="284"/>
              <w:rPr>
                <w:rFonts w:ascii="Arial" w:hAnsi="Arial" w:cs="Arial"/>
                <w:sz w:val="22"/>
                <w:szCs w:val="22"/>
              </w:rPr>
            </w:pPr>
            <w:r>
              <w:rPr>
                <w:rFonts w:ascii="Arial" w:hAnsi="Arial" w:cs="Arial"/>
                <w:sz w:val="22"/>
                <w:szCs w:val="22"/>
              </w:rPr>
              <w:t xml:space="preserve">1) </w:t>
            </w:r>
            <w:r w:rsidRPr="00F10255">
              <w:rPr>
                <w:rFonts w:ascii="Arial" w:hAnsi="Arial" w:cs="Arial"/>
                <w:sz w:val="22"/>
                <w:szCs w:val="22"/>
              </w:rPr>
              <w:t>senatu w stosunku do nauczycieli akademickich mających tytuł naukowy oraz w stosunku do nauczycieli akademickich zatrudnionych w innych jednostkach niż podstawowa jednostka organizacyjna;</w:t>
            </w:r>
          </w:p>
          <w:p w:rsidR="00C07886" w:rsidRPr="00F10255" w:rsidRDefault="00C07886" w:rsidP="00C07886">
            <w:pPr>
              <w:pStyle w:val="Teksttreci0"/>
              <w:shd w:val="clear" w:color="auto" w:fill="auto"/>
              <w:tabs>
                <w:tab w:val="left" w:pos="1034"/>
              </w:tabs>
              <w:spacing w:before="0" w:after="0" w:line="274" w:lineRule="exact"/>
              <w:ind w:left="601" w:right="20" w:hanging="284"/>
              <w:rPr>
                <w:rFonts w:ascii="Arial" w:hAnsi="Arial" w:cs="Arial"/>
                <w:sz w:val="22"/>
                <w:szCs w:val="22"/>
              </w:rPr>
            </w:pPr>
            <w:r>
              <w:rPr>
                <w:rFonts w:ascii="Arial" w:hAnsi="Arial" w:cs="Arial"/>
                <w:sz w:val="22"/>
                <w:szCs w:val="22"/>
              </w:rPr>
              <w:t xml:space="preserve">2) </w:t>
            </w:r>
            <w:r w:rsidRPr="00F10255">
              <w:rPr>
                <w:rFonts w:ascii="Arial" w:hAnsi="Arial" w:cs="Arial"/>
                <w:sz w:val="22"/>
                <w:szCs w:val="22"/>
              </w:rPr>
              <w:t>właściwej rady podstawowej jednostki organizacyjnej w przypadku pozo</w:t>
            </w:r>
            <w:r w:rsidRPr="00F10255">
              <w:rPr>
                <w:rFonts w:ascii="Arial" w:hAnsi="Arial" w:cs="Arial"/>
                <w:sz w:val="22"/>
                <w:szCs w:val="22"/>
              </w:rPr>
              <w:softHyphen/>
              <w:t>stałych nauczycieli akademickich.</w:t>
            </w:r>
          </w:p>
          <w:p w:rsidR="00C07886" w:rsidRPr="00F10255" w:rsidRDefault="00C07886" w:rsidP="00C07886">
            <w:pPr>
              <w:pStyle w:val="Teksttreci0"/>
              <w:shd w:val="clear" w:color="auto" w:fill="auto"/>
              <w:spacing w:before="0" w:after="0" w:line="274" w:lineRule="exact"/>
              <w:ind w:left="317" w:hanging="282"/>
              <w:rPr>
                <w:rFonts w:ascii="Arial" w:hAnsi="Arial" w:cs="Arial"/>
                <w:sz w:val="22"/>
                <w:szCs w:val="22"/>
              </w:rPr>
            </w:pPr>
            <w:r>
              <w:rPr>
                <w:rFonts w:ascii="Arial" w:hAnsi="Arial" w:cs="Arial"/>
                <w:sz w:val="22"/>
                <w:szCs w:val="22"/>
              </w:rPr>
              <w:t xml:space="preserve">2. </w:t>
            </w:r>
            <w:r w:rsidRPr="00F10255">
              <w:rPr>
                <w:rFonts w:ascii="Arial" w:hAnsi="Arial" w:cs="Arial"/>
                <w:sz w:val="22"/>
                <w:szCs w:val="22"/>
              </w:rPr>
              <w:t>(uchylony).</w:t>
            </w:r>
          </w:p>
          <w:p w:rsidR="00C07886" w:rsidRPr="00F10255" w:rsidRDefault="00C07886" w:rsidP="00C07886">
            <w:pPr>
              <w:pStyle w:val="Teksttreci0"/>
              <w:shd w:val="clear" w:color="auto" w:fill="auto"/>
              <w:spacing w:before="0" w:after="0" w:line="274" w:lineRule="exact"/>
              <w:ind w:left="317" w:hanging="282"/>
              <w:rPr>
                <w:rFonts w:ascii="Arial" w:hAnsi="Arial" w:cs="Arial"/>
                <w:sz w:val="22"/>
                <w:szCs w:val="22"/>
              </w:rPr>
            </w:pPr>
            <w:r>
              <w:rPr>
                <w:rFonts w:ascii="Arial" w:hAnsi="Arial" w:cs="Arial"/>
                <w:sz w:val="22"/>
                <w:szCs w:val="22"/>
              </w:rPr>
              <w:t xml:space="preserve">3. </w:t>
            </w:r>
            <w:r w:rsidRPr="00F10255">
              <w:rPr>
                <w:rFonts w:ascii="Arial" w:hAnsi="Arial" w:cs="Arial"/>
                <w:sz w:val="22"/>
                <w:szCs w:val="22"/>
              </w:rPr>
              <w:t>(uchylony).</w:t>
            </w:r>
          </w:p>
          <w:p w:rsidR="002C263F" w:rsidRPr="00F10255" w:rsidRDefault="002C263F" w:rsidP="005B2952">
            <w:pPr>
              <w:pStyle w:val="Teksttreci0"/>
              <w:shd w:val="clear" w:color="auto" w:fill="auto"/>
              <w:tabs>
                <w:tab w:val="right" w:pos="7066"/>
              </w:tabs>
              <w:spacing w:before="0" w:after="0" w:line="274" w:lineRule="exact"/>
              <w:ind w:left="177" w:hanging="177"/>
              <w:jc w:val="left"/>
              <w:rPr>
                <w:rFonts w:ascii="Arial" w:hAnsi="Arial" w:cs="Arial"/>
                <w:sz w:val="22"/>
                <w:szCs w:val="22"/>
              </w:rPr>
            </w:pPr>
            <w:r w:rsidRPr="00F10255">
              <w:rPr>
                <w:rFonts w:ascii="Arial" w:hAnsi="Arial" w:cs="Arial"/>
                <w:sz w:val="22"/>
                <w:szCs w:val="22"/>
              </w:rPr>
              <w:t>4. Za ważną przyczynę</w:t>
            </w:r>
            <w:r>
              <w:rPr>
                <w:rFonts w:ascii="Arial" w:hAnsi="Arial" w:cs="Arial"/>
                <w:sz w:val="22"/>
                <w:szCs w:val="22"/>
              </w:rPr>
              <w:t xml:space="preserve"> </w:t>
            </w:r>
            <w:r w:rsidRPr="00F10255">
              <w:rPr>
                <w:rFonts w:ascii="Arial" w:hAnsi="Arial" w:cs="Arial"/>
                <w:sz w:val="22"/>
                <w:szCs w:val="22"/>
              </w:rPr>
              <w:t>rozwiązania</w:t>
            </w:r>
            <w:r>
              <w:rPr>
                <w:rFonts w:ascii="Arial" w:hAnsi="Arial" w:cs="Arial"/>
                <w:sz w:val="22"/>
                <w:szCs w:val="22"/>
              </w:rPr>
              <w:t xml:space="preserve"> </w:t>
            </w:r>
            <w:r w:rsidRPr="00F10255">
              <w:rPr>
                <w:rFonts w:ascii="Arial" w:hAnsi="Arial" w:cs="Arial"/>
                <w:sz w:val="22"/>
                <w:szCs w:val="22"/>
              </w:rPr>
              <w:t>stosunku pracy</w:t>
            </w:r>
            <w:r w:rsidR="005B2952">
              <w:rPr>
                <w:rFonts w:ascii="Arial" w:hAnsi="Arial" w:cs="Arial"/>
                <w:sz w:val="22"/>
                <w:szCs w:val="22"/>
              </w:rPr>
              <w:t xml:space="preserve"> </w:t>
            </w:r>
            <w:r w:rsidRPr="00F10255">
              <w:rPr>
                <w:rFonts w:ascii="Arial" w:hAnsi="Arial" w:cs="Arial"/>
                <w:sz w:val="22"/>
                <w:szCs w:val="22"/>
              </w:rPr>
              <w:t>z</w:t>
            </w:r>
            <w:r w:rsidR="005B2952">
              <w:rPr>
                <w:rFonts w:ascii="Arial" w:hAnsi="Arial" w:cs="Arial"/>
                <w:sz w:val="22"/>
                <w:szCs w:val="22"/>
              </w:rPr>
              <w:t xml:space="preserve"> pracownikiem, </w:t>
            </w:r>
            <w:r w:rsidRPr="00F10255">
              <w:rPr>
                <w:rFonts w:ascii="Arial" w:hAnsi="Arial" w:cs="Arial"/>
                <w:sz w:val="22"/>
                <w:szCs w:val="22"/>
              </w:rPr>
              <w:t>o którym mowa w ust. 1, uznaje się w szczególności :</w:t>
            </w:r>
          </w:p>
          <w:p w:rsidR="002C263F" w:rsidRPr="00ED3FD2" w:rsidRDefault="002C263F" w:rsidP="006E4D72">
            <w:pPr>
              <w:pStyle w:val="Teksttreci0"/>
              <w:numPr>
                <w:ilvl w:val="0"/>
                <w:numId w:val="14"/>
              </w:numPr>
              <w:shd w:val="clear" w:color="auto" w:fill="auto"/>
              <w:spacing w:before="0" w:after="0" w:line="274" w:lineRule="exact"/>
              <w:ind w:left="602" w:right="20" w:hanging="283"/>
              <w:rPr>
                <w:rFonts w:ascii="Arial" w:hAnsi="Arial" w:cs="Arial"/>
                <w:sz w:val="22"/>
                <w:szCs w:val="22"/>
              </w:rPr>
            </w:pPr>
            <w:r w:rsidRPr="00ED3FD2">
              <w:rPr>
                <w:rFonts w:ascii="Arial" w:hAnsi="Arial" w:cs="Arial"/>
                <w:sz w:val="22"/>
                <w:szCs w:val="22"/>
              </w:rPr>
              <w:t>pozostawanie w stosunku bezpo</w:t>
            </w:r>
            <w:r w:rsidRPr="00ED3FD2">
              <w:rPr>
                <w:rFonts w:ascii="Arial" w:hAnsi="Arial" w:cs="Arial"/>
                <w:sz w:val="22"/>
                <w:szCs w:val="22"/>
              </w:rPr>
              <w:softHyphen/>
              <w:t>średniej podległości służbowej, o której mowa w art. 118 ust. 7 ustawy</w:t>
            </w:r>
            <w:r w:rsidR="00C07886" w:rsidRPr="00ED3FD2">
              <w:rPr>
                <w:rFonts w:ascii="Arial" w:hAnsi="Arial" w:cs="Arial"/>
                <w:sz w:val="22"/>
                <w:szCs w:val="22"/>
              </w:rPr>
              <w:t>;</w:t>
            </w:r>
          </w:p>
          <w:p w:rsidR="002C263F" w:rsidRPr="00ED3FD2" w:rsidRDefault="002C263F" w:rsidP="006E4D72">
            <w:pPr>
              <w:pStyle w:val="Teksttreci0"/>
              <w:numPr>
                <w:ilvl w:val="0"/>
                <w:numId w:val="14"/>
              </w:numPr>
              <w:shd w:val="clear" w:color="auto" w:fill="auto"/>
              <w:spacing w:before="0" w:after="0" w:line="274" w:lineRule="exact"/>
              <w:ind w:left="602" w:right="20" w:hanging="283"/>
              <w:rPr>
                <w:rFonts w:ascii="Arial" w:hAnsi="Arial" w:cs="Arial"/>
                <w:sz w:val="22"/>
                <w:szCs w:val="22"/>
              </w:rPr>
            </w:pPr>
            <w:r w:rsidRPr="00ED3FD2">
              <w:rPr>
                <w:rFonts w:ascii="Arial" w:hAnsi="Arial" w:cs="Arial"/>
                <w:sz w:val="22"/>
                <w:szCs w:val="22"/>
              </w:rPr>
              <w:t>znaczny niedobór zajęć dydaktycznych;</w:t>
            </w:r>
          </w:p>
          <w:p w:rsidR="00AA6F63" w:rsidRPr="00AA6F63" w:rsidRDefault="002C263F" w:rsidP="006E4D72">
            <w:pPr>
              <w:pStyle w:val="Teksttreci0"/>
              <w:numPr>
                <w:ilvl w:val="0"/>
                <w:numId w:val="14"/>
              </w:numPr>
              <w:shd w:val="clear" w:color="auto" w:fill="auto"/>
              <w:spacing w:before="0" w:after="0" w:line="274" w:lineRule="exact"/>
              <w:ind w:left="602" w:right="20" w:hanging="283"/>
              <w:rPr>
                <w:rFonts w:ascii="Arial" w:hAnsi="Arial" w:cs="Arial"/>
                <w:color w:val="FF0000"/>
                <w:sz w:val="22"/>
                <w:szCs w:val="22"/>
              </w:rPr>
            </w:pPr>
            <w:r w:rsidRPr="00ED3FD2">
              <w:rPr>
                <w:rFonts w:ascii="Arial" w:hAnsi="Arial" w:cs="Arial"/>
                <w:sz w:val="22"/>
                <w:szCs w:val="22"/>
              </w:rPr>
              <w:lastRenderedPageBreak/>
              <w:t>nieusprawiedliwioną nieobecność w pracy</w:t>
            </w:r>
            <w:r w:rsidR="00AA6F63">
              <w:rPr>
                <w:rFonts w:ascii="Arial" w:hAnsi="Arial" w:cs="Arial"/>
                <w:sz w:val="22"/>
                <w:szCs w:val="22"/>
              </w:rPr>
              <w:t>;</w:t>
            </w:r>
          </w:p>
          <w:p w:rsidR="002C263F" w:rsidRPr="00F10255" w:rsidRDefault="00AA6F63" w:rsidP="006E4D72">
            <w:pPr>
              <w:pStyle w:val="Teksttreci0"/>
              <w:numPr>
                <w:ilvl w:val="0"/>
                <w:numId w:val="14"/>
              </w:numPr>
              <w:shd w:val="clear" w:color="auto" w:fill="auto"/>
              <w:spacing w:before="0" w:after="0" w:line="274" w:lineRule="exact"/>
              <w:ind w:left="602" w:right="20" w:hanging="283"/>
              <w:rPr>
                <w:rFonts w:ascii="Arial" w:hAnsi="Arial" w:cs="Arial"/>
                <w:color w:val="FF0000"/>
                <w:sz w:val="22"/>
                <w:szCs w:val="22"/>
              </w:rPr>
            </w:pPr>
            <w:r>
              <w:rPr>
                <w:rFonts w:ascii="Arial" w:hAnsi="Arial" w:cs="Arial"/>
                <w:sz w:val="22"/>
                <w:szCs w:val="22"/>
              </w:rPr>
              <w:t>upływ okresów zatrudnienia, o których mowa w art. 120 ustawy</w:t>
            </w:r>
            <w:r w:rsidR="00C04EC2">
              <w:rPr>
                <w:rFonts w:ascii="Arial" w:hAnsi="Arial" w:cs="Arial"/>
                <w:sz w:val="22"/>
                <w:szCs w:val="22"/>
              </w:rPr>
              <w:t>.</w:t>
            </w:r>
          </w:p>
          <w:p w:rsidR="002C263F" w:rsidRPr="00F10255" w:rsidRDefault="00C07886" w:rsidP="009E23D5">
            <w:pPr>
              <w:pStyle w:val="Teksttreci0"/>
              <w:shd w:val="clear" w:color="auto" w:fill="auto"/>
              <w:tabs>
                <w:tab w:val="left" w:pos="0"/>
                <w:tab w:val="center" w:pos="3246"/>
                <w:tab w:val="left" w:pos="4966"/>
              </w:tabs>
              <w:spacing w:before="0" w:after="0" w:line="274" w:lineRule="exact"/>
              <w:ind w:left="317" w:hanging="284"/>
              <w:jc w:val="left"/>
              <w:rPr>
                <w:rFonts w:ascii="Arial" w:hAnsi="Arial" w:cs="Arial"/>
                <w:sz w:val="22"/>
                <w:szCs w:val="22"/>
              </w:rPr>
            </w:pPr>
            <w:r>
              <w:rPr>
                <w:rFonts w:ascii="Arial" w:hAnsi="Arial" w:cs="Arial"/>
                <w:sz w:val="22"/>
                <w:szCs w:val="22"/>
              </w:rPr>
              <w:t xml:space="preserve">5. </w:t>
            </w:r>
            <w:r w:rsidRPr="00F10255">
              <w:rPr>
                <w:rFonts w:ascii="Arial" w:hAnsi="Arial" w:cs="Arial"/>
                <w:sz w:val="22"/>
                <w:szCs w:val="22"/>
              </w:rPr>
              <w:t>Rektor ustala zasady uznawania podległości za służbowej za bezpośrednią, uwzględniając opinię senatu.</w:t>
            </w:r>
          </w:p>
        </w:tc>
      </w:tr>
      <w:tr w:rsidR="002C263F" w:rsidRPr="00F10255" w:rsidTr="009E23D5">
        <w:trPr>
          <w:gridAfter w:val="1"/>
          <w:wAfter w:w="286" w:type="dxa"/>
        </w:trPr>
        <w:tc>
          <w:tcPr>
            <w:tcW w:w="7370" w:type="dxa"/>
          </w:tcPr>
          <w:p w:rsidR="005B2952" w:rsidRDefault="002C263F" w:rsidP="005B2952">
            <w:pPr>
              <w:pStyle w:val="Teksttreci0"/>
              <w:shd w:val="clear" w:color="auto" w:fill="auto"/>
              <w:tabs>
                <w:tab w:val="left" w:pos="512"/>
              </w:tabs>
              <w:spacing w:before="0" w:after="0" w:line="240" w:lineRule="auto"/>
              <w:ind w:right="20" w:firstLine="0"/>
              <w:jc w:val="center"/>
              <w:rPr>
                <w:rFonts w:ascii="Arial" w:hAnsi="Arial" w:cs="Arial"/>
                <w:sz w:val="22"/>
                <w:szCs w:val="22"/>
              </w:rPr>
            </w:pPr>
            <w:r w:rsidRPr="00F10255">
              <w:rPr>
                <w:rFonts w:ascii="Arial" w:hAnsi="Arial" w:cs="Arial"/>
                <w:sz w:val="22"/>
                <w:szCs w:val="22"/>
              </w:rPr>
              <w:lastRenderedPageBreak/>
              <w:t>§ 149</w:t>
            </w:r>
          </w:p>
          <w:p w:rsidR="005B2952" w:rsidRDefault="005B2952" w:rsidP="005B2952">
            <w:pPr>
              <w:pStyle w:val="Teksttreci0"/>
              <w:shd w:val="clear" w:color="auto" w:fill="auto"/>
              <w:tabs>
                <w:tab w:val="left" w:pos="512"/>
              </w:tabs>
              <w:spacing w:before="0" w:after="0" w:line="240" w:lineRule="auto"/>
              <w:ind w:right="20" w:firstLine="0"/>
              <w:jc w:val="center"/>
              <w:rPr>
                <w:rFonts w:ascii="Arial" w:hAnsi="Arial" w:cs="Arial"/>
                <w:sz w:val="22"/>
                <w:szCs w:val="22"/>
              </w:rPr>
            </w:pPr>
          </w:p>
          <w:p w:rsidR="00C07886" w:rsidRDefault="002C263F" w:rsidP="005B2952">
            <w:pPr>
              <w:pStyle w:val="Teksttreci0"/>
              <w:shd w:val="clear" w:color="auto" w:fill="auto"/>
              <w:tabs>
                <w:tab w:val="left" w:pos="512"/>
              </w:tabs>
              <w:spacing w:before="0" w:after="0" w:line="240" w:lineRule="auto"/>
              <w:ind w:right="20" w:firstLine="0"/>
              <w:rPr>
                <w:rFonts w:ascii="Arial" w:hAnsi="Arial" w:cs="Arial"/>
                <w:sz w:val="22"/>
                <w:szCs w:val="22"/>
              </w:rPr>
            </w:pPr>
            <w:r w:rsidRPr="00F10255">
              <w:rPr>
                <w:rFonts w:ascii="Arial" w:hAnsi="Arial" w:cs="Arial"/>
                <w:sz w:val="22"/>
                <w:szCs w:val="22"/>
              </w:rPr>
              <w:t xml:space="preserve">ust. 3 </w:t>
            </w:r>
          </w:p>
          <w:p w:rsidR="005B2952" w:rsidRPr="00F10255" w:rsidRDefault="002C263F" w:rsidP="005B2952">
            <w:pPr>
              <w:pStyle w:val="Teksttreci0"/>
              <w:shd w:val="clear" w:color="auto" w:fill="auto"/>
              <w:tabs>
                <w:tab w:val="left" w:pos="512"/>
              </w:tabs>
              <w:spacing w:before="0" w:after="0" w:line="240" w:lineRule="auto"/>
              <w:ind w:right="20" w:firstLine="0"/>
              <w:rPr>
                <w:rFonts w:ascii="Arial" w:hAnsi="Arial" w:cs="Arial"/>
                <w:sz w:val="22"/>
                <w:szCs w:val="22"/>
              </w:rPr>
            </w:pPr>
            <w:r w:rsidRPr="00F10255">
              <w:rPr>
                <w:rFonts w:ascii="Arial" w:hAnsi="Arial" w:cs="Arial"/>
                <w:sz w:val="22"/>
                <w:szCs w:val="22"/>
              </w:rPr>
              <w:t>Studia otwarte tworzy, znosi i przekształca rektor na wniosek dziekana (dyrektora podstawowej jednostki organizacyjnej) lub senatu, zgłoszony w porozumieniu z właściwą radą, albo z własnej inicjatywy i w porozumieniu z właściwą radą.</w:t>
            </w:r>
          </w:p>
        </w:tc>
        <w:tc>
          <w:tcPr>
            <w:tcW w:w="7370" w:type="dxa"/>
          </w:tcPr>
          <w:p w:rsidR="005B2952" w:rsidRDefault="002C263F" w:rsidP="005B2952">
            <w:pPr>
              <w:pStyle w:val="Teksttreci0"/>
              <w:shd w:val="clear" w:color="auto" w:fill="auto"/>
              <w:tabs>
                <w:tab w:val="left" w:pos="488"/>
              </w:tabs>
              <w:spacing w:before="0" w:after="0" w:line="240" w:lineRule="auto"/>
              <w:ind w:right="23" w:firstLine="0"/>
              <w:jc w:val="center"/>
              <w:rPr>
                <w:rFonts w:ascii="Arial" w:hAnsi="Arial" w:cs="Arial"/>
                <w:sz w:val="22"/>
                <w:szCs w:val="22"/>
              </w:rPr>
            </w:pPr>
            <w:r w:rsidRPr="00F10255">
              <w:rPr>
                <w:rFonts w:ascii="Arial" w:hAnsi="Arial" w:cs="Arial"/>
                <w:sz w:val="22"/>
                <w:szCs w:val="22"/>
              </w:rPr>
              <w:t>§ 149</w:t>
            </w:r>
          </w:p>
          <w:p w:rsidR="005B2952" w:rsidRDefault="005B2952" w:rsidP="005B2952">
            <w:pPr>
              <w:pStyle w:val="Teksttreci0"/>
              <w:shd w:val="clear" w:color="auto" w:fill="auto"/>
              <w:tabs>
                <w:tab w:val="left" w:pos="488"/>
              </w:tabs>
              <w:spacing w:before="0" w:after="0" w:line="240" w:lineRule="auto"/>
              <w:ind w:right="23" w:firstLine="0"/>
              <w:jc w:val="center"/>
              <w:rPr>
                <w:rFonts w:ascii="Arial" w:hAnsi="Arial" w:cs="Arial"/>
                <w:sz w:val="22"/>
                <w:szCs w:val="22"/>
              </w:rPr>
            </w:pPr>
          </w:p>
          <w:p w:rsidR="00C07886" w:rsidRPr="00ED3FD2" w:rsidRDefault="002C263F" w:rsidP="005B2952">
            <w:pPr>
              <w:pStyle w:val="Teksttreci0"/>
              <w:shd w:val="clear" w:color="auto" w:fill="auto"/>
              <w:tabs>
                <w:tab w:val="left" w:pos="488"/>
              </w:tabs>
              <w:spacing w:before="0" w:after="0" w:line="240" w:lineRule="auto"/>
              <w:ind w:right="23" w:firstLine="0"/>
              <w:rPr>
                <w:rFonts w:ascii="Arial" w:hAnsi="Arial" w:cs="Arial"/>
                <w:sz w:val="22"/>
                <w:szCs w:val="22"/>
              </w:rPr>
            </w:pPr>
            <w:r w:rsidRPr="00ED3FD2">
              <w:rPr>
                <w:rFonts w:ascii="Arial" w:hAnsi="Arial" w:cs="Arial"/>
                <w:sz w:val="22"/>
                <w:szCs w:val="22"/>
              </w:rPr>
              <w:t xml:space="preserve">ust. 3 </w:t>
            </w:r>
          </w:p>
          <w:p w:rsidR="002C263F" w:rsidRPr="00F10255" w:rsidRDefault="002C263F" w:rsidP="00C04EC2">
            <w:pPr>
              <w:pStyle w:val="Teksttreci0"/>
              <w:shd w:val="clear" w:color="auto" w:fill="auto"/>
              <w:tabs>
                <w:tab w:val="left" w:pos="488"/>
              </w:tabs>
              <w:spacing w:before="0" w:after="0" w:line="240" w:lineRule="auto"/>
              <w:ind w:right="23" w:firstLine="0"/>
              <w:rPr>
                <w:rFonts w:ascii="Arial" w:hAnsi="Arial" w:cs="Arial"/>
                <w:sz w:val="22"/>
                <w:szCs w:val="22"/>
              </w:rPr>
            </w:pPr>
            <w:r w:rsidRPr="00ED3FD2">
              <w:rPr>
                <w:rFonts w:ascii="Arial" w:hAnsi="Arial" w:cs="Arial"/>
                <w:sz w:val="22"/>
                <w:szCs w:val="22"/>
              </w:rPr>
              <w:t>Studia otwarte tworzy, znosi i przekształca rektor na wniosek dziekana (dyrektora podstawowej jednostki organizacyjnej) lub senatu, zgłoszony w porozumieniu z właściwą radą, albo z własnej inicjatywy</w:t>
            </w:r>
            <w:r w:rsidR="00C07886" w:rsidRPr="00ED3FD2">
              <w:rPr>
                <w:rFonts w:ascii="Arial" w:hAnsi="Arial" w:cs="Arial"/>
                <w:sz w:val="22"/>
                <w:szCs w:val="22"/>
              </w:rPr>
              <w:t>.</w:t>
            </w:r>
            <w:r w:rsidRPr="00ED3FD2">
              <w:rPr>
                <w:rFonts w:ascii="Arial" w:hAnsi="Arial" w:cs="Arial"/>
                <w:sz w:val="22"/>
                <w:szCs w:val="22"/>
              </w:rPr>
              <w:t xml:space="preserve"> </w:t>
            </w:r>
          </w:p>
        </w:tc>
      </w:tr>
    </w:tbl>
    <w:p w:rsidR="005B2952" w:rsidRDefault="005B2952"/>
    <w:tbl>
      <w:tblPr>
        <w:tblStyle w:val="Tabela-Siatka"/>
        <w:tblpPr w:leftFromText="141" w:rightFromText="141" w:vertAnchor="text" w:tblpX="-459" w:tblpY="1"/>
        <w:tblOverlap w:val="never"/>
        <w:tblW w:w="14740" w:type="dxa"/>
        <w:tblLayout w:type="fixed"/>
        <w:tblLook w:val="04A0"/>
      </w:tblPr>
      <w:tblGrid>
        <w:gridCol w:w="7370"/>
        <w:gridCol w:w="7370"/>
      </w:tblGrid>
      <w:tr w:rsidR="00C07886" w:rsidRPr="00F10255" w:rsidTr="002C263F">
        <w:trPr>
          <w:trHeight w:val="1134"/>
        </w:trPr>
        <w:tc>
          <w:tcPr>
            <w:tcW w:w="7370" w:type="dxa"/>
          </w:tcPr>
          <w:p w:rsidR="001C5849" w:rsidRDefault="001C5849" w:rsidP="001C5849">
            <w:pPr>
              <w:pStyle w:val="Teksttreci0"/>
              <w:shd w:val="clear" w:color="auto" w:fill="auto"/>
              <w:tabs>
                <w:tab w:val="left" w:pos="488"/>
              </w:tabs>
              <w:spacing w:before="0" w:after="0" w:line="240" w:lineRule="auto"/>
              <w:ind w:right="23" w:firstLine="0"/>
              <w:jc w:val="center"/>
              <w:rPr>
                <w:rFonts w:ascii="Arial" w:hAnsi="Arial" w:cs="Arial"/>
                <w:sz w:val="22"/>
                <w:szCs w:val="22"/>
              </w:rPr>
            </w:pPr>
            <w:r w:rsidRPr="00F10255">
              <w:rPr>
                <w:rFonts w:ascii="Arial" w:hAnsi="Arial" w:cs="Arial"/>
                <w:sz w:val="22"/>
                <w:szCs w:val="22"/>
              </w:rPr>
              <w:t>§ 181</w:t>
            </w:r>
          </w:p>
          <w:p w:rsidR="001C5849" w:rsidRDefault="001C5849" w:rsidP="001C5849">
            <w:pPr>
              <w:pStyle w:val="Teksttreci0"/>
              <w:shd w:val="clear" w:color="auto" w:fill="auto"/>
              <w:tabs>
                <w:tab w:val="left" w:pos="488"/>
              </w:tabs>
              <w:spacing w:before="0" w:after="0" w:line="240" w:lineRule="auto"/>
              <w:ind w:right="23" w:firstLine="0"/>
              <w:jc w:val="center"/>
              <w:rPr>
                <w:rFonts w:ascii="Arial" w:hAnsi="Arial" w:cs="Arial"/>
                <w:sz w:val="22"/>
                <w:szCs w:val="22"/>
              </w:rPr>
            </w:pPr>
          </w:p>
          <w:p w:rsidR="001C5849" w:rsidRDefault="001C5849" w:rsidP="001C5849">
            <w:pPr>
              <w:pStyle w:val="Teksttreci0"/>
              <w:shd w:val="clear" w:color="auto" w:fill="auto"/>
              <w:tabs>
                <w:tab w:val="left" w:pos="488"/>
              </w:tabs>
              <w:spacing w:before="0" w:after="0" w:line="240" w:lineRule="auto"/>
              <w:ind w:right="23" w:firstLine="0"/>
              <w:rPr>
                <w:rFonts w:ascii="Arial" w:hAnsi="Arial" w:cs="Arial"/>
                <w:sz w:val="22"/>
                <w:szCs w:val="22"/>
              </w:rPr>
            </w:pPr>
            <w:r w:rsidRPr="00F10255">
              <w:rPr>
                <w:rFonts w:ascii="Arial" w:hAnsi="Arial" w:cs="Arial"/>
                <w:sz w:val="22"/>
                <w:szCs w:val="22"/>
              </w:rPr>
              <w:t xml:space="preserve">ust. 4 </w:t>
            </w:r>
          </w:p>
          <w:p w:rsidR="00C07886" w:rsidRPr="005B2952" w:rsidRDefault="001C5849" w:rsidP="001C5849">
            <w:pPr>
              <w:pStyle w:val="NormalnyWeb"/>
              <w:spacing w:before="0" w:beforeAutospacing="0" w:after="0" w:afterAutospacing="0"/>
              <w:rPr>
                <w:rFonts w:ascii="Arial" w:hAnsi="Arial" w:cs="Arial"/>
                <w:sz w:val="22"/>
                <w:szCs w:val="22"/>
              </w:rPr>
            </w:pPr>
            <w:r w:rsidRPr="00F10255">
              <w:rPr>
                <w:rFonts w:ascii="Arial" w:hAnsi="Arial" w:cs="Arial"/>
                <w:sz w:val="22"/>
                <w:szCs w:val="22"/>
              </w:rPr>
              <w:t>Na wniosek przewodniczącego komisji dyscyplinarnej rektor wyznacza protokolantów spośród nauczycieli akademickich.</w:t>
            </w:r>
          </w:p>
        </w:tc>
        <w:tc>
          <w:tcPr>
            <w:tcW w:w="7370" w:type="dxa"/>
          </w:tcPr>
          <w:p w:rsidR="001C5849" w:rsidRDefault="001C5849" w:rsidP="001C5849">
            <w:pPr>
              <w:pStyle w:val="Teksttreci0"/>
              <w:shd w:val="clear" w:color="auto" w:fill="auto"/>
              <w:tabs>
                <w:tab w:val="left" w:pos="488"/>
              </w:tabs>
              <w:spacing w:before="0" w:after="0" w:line="240" w:lineRule="auto"/>
              <w:ind w:right="23" w:firstLine="0"/>
              <w:jc w:val="center"/>
              <w:rPr>
                <w:rFonts w:ascii="Arial" w:hAnsi="Arial" w:cs="Arial"/>
                <w:sz w:val="22"/>
                <w:szCs w:val="22"/>
              </w:rPr>
            </w:pPr>
            <w:r w:rsidRPr="00F10255">
              <w:rPr>
                <w:rFonts w:ascii="Arial" w:hAnsi="Arial" w:cs="Arial"/>
                <w:sz w:val="22"/>
                <w:szCs w:val="22"/>
              </w:rPr>
              <w:t>§ 181</w:t>
            </w:r>
          </w:p>
          <w:p w:rsidR="001C5849" w:rsidRDefault="001C5849" w:rsidP="001C5849">
            <w:pPr>
              <w:pStyle w:val="Teksttreci0"/>
              <w:shd w:val="clear" w:color="auto" w:fill="auto"/>
              <w:tabs>
                <w:tab w:val="left" w:pos="488"/>
              </w:tabs>
              <w:spacing w:before="0" w:after="0" w:line="240" w:lineRule="auto"/>
              <w:ind w:right="23" w:firstLine="0"/>
              <w:jc w:val="center"/>
              <w:rPr>
                <w:rFonts w:ascii="Arial" w:hAnsi="Arial" w:cs="Arial"/>
                <w:sz w:val="22"/>
                <w:szCs w:val="22"/>
              </w:rPr>
            </w:pPr>
          </w:p>
          <w:p w:rsidR="001C5849" w:rsidRDefault="001C5849" w:rsidP="001C5849">
            <w:pPr>
              <w:pStyle w:val="Teksttreci0"/>
              <w:shd w:val="clear" w:color="auto" w:fill="auto"/>
              <w:tabs>
                <w:tab w:val="left" w:pos="488"/>
              </w:tabs>
              <w:spacing w:before="0" w:after="0" w:line="240" w:lineRule="auto"/>
              <w:ind w:right="23" w:firstLine="0"/>
              <w:rPr>
                <w:rFonts w:ascii="Arial" w:hAnsi="Arial" w:cs="Arial"/>
                <w:sz w:val="22"/>
                <w:szCs w:val="22"/>
              </w:rPr>
            </w:pPr>
            <w:r w:rsidRPr="00F10255">
              <w:rPr>
                <w:rFonts w:ascii="Arial" w:hAnsi="Arial" w:cs="Arial"/>
                <w:sz w:val="22"/>
                <w:szCs w:val="22"/>
              </w:rPr>
              <w:t xml:space="preserve">ust. 4 </w:t>
            </w:r>
          </w:p>
          <w:p w:rsidR="006E4D72" w:rsidRPr="00ED3FD2" w:rsidRDefault="001C5849" w:rsidP="001C5849">
            <w:pPr>
              <w:pStyle w:val="NormalnyWeb"/>
              <w:spacing w:before="0" w:beforeAutospacing="0" w:after="0" w:afterAutospacing="0"/>
              <w:rPr>
                <w:rFonts w:ascii="Arial" w:hAnsi="Arial" w:cs="Arial"/>
                <w:sz w:val="22"/>
                <w:szCs w:val="22"/>
              </w:rPr>
            </w:pPr>
            <w:r w:rsidRPr="00ED3FD2">
              <w:rPr>
                <w:rFonts w:ascii="Arial" w:hAnsi="Arial" w:cs="Arial"/>
                <w:sz w:val="22"/>
                <w:szCs w:val="22"/>
              </w:rPr>
              <w:t xml:space="preserve">Na wniosek przewodniczącego komisji dyscyplinarnej rektor wyznacza protokolantów. </w:t>
            </w:r>
          </w:p>
        </w:tc>
      </w:tr>
      <w:tr w:rsidR="002C263F" w:rsidRPr="00F10255" w:rsidTr="002C263F">
        <w:trPr>
          <w:trHeight w:val="1134"/>
        </w:trPr>
        <w:tc>
          <w:tcPr>
            <w:tcW w:w="7370" w:type="dxa"/>
          </w:tcPr>
          <w:p w:rsidR="002C263F" w:rsidRPr="005B2952" w:rsidRDefault="002C263F" w:rsidP="002C263F">
            <w:pPr>
              <w:pStyle w:val="NormalnyWeb"/>
              <w:jc w:val="center"/>
              <w:rPr>
                <w:rFonts w:ascii="Arial" w:hAnsi="Arial" w:cs="Arial"/>
                <w:sz w:val="22"/>
                <w:szCs w:val="22"/>
              </w:rPr>
            </w:pPr>
            <w:r w:rsidRPr="005B2952">
              <w:rPr>
                <w:rFonts w:ascii="Arial" w:hAnsi="Arial" w:cs="Arial"/>
                <w:sz w:val="22"/>
                <w:szCs w:val="22"/>
              </w:rPr>
              <w:t xml:space="preserve">§ 190 </w:t>
            </w:r>
          </w:p>
          <w:p w:rsidR="002C263F" w:rsidRPr="005B2952" w:rsidRDefault="002C263F" w:rsidP="006E4D72">
            <w:pPr>
              <w:numPr>
                <w:ilvl w:val="0"/>
                <w:numId w:val="16"/>
              </w:numPr>
              <w:tabs>
                <w:tab w:val="clear" w:pos="644"/>
                <w:tab w:val="num" w:pos="426"/>
              </w:tabs>
              <w:spacing w:before="100" w:beforeAutospacing="1" w:after="100" w:afterAutospacing="1"/>
              <w:ind w:left="426" w:hanging="284"/>
              <w:jc w:val="both"/>
              <w:rPr>
                <w:rFonts w:ascii="Arial" w:hAnsi="Arial" w:cs="Arial"/>
              </w:rPr>
            </w:pPr>
            <w:r w:rsidRPr="005B2952">
              <w:rPr>
                <w:rFonts w:ascii="Arial" w:hAnsi="Arial" w:cs="Arial"/>
              </w:rPr>
              <w:t xml:space="preserve">Kandydatów na stanowisko kanclerza i jego zastępców wyłania się w drodze konkursu. </w:t>
            </w:r>
          </w:p>
          <w:p w:rsidR="002C263F" w:rsidRPr="005B2952" w:rsidRDefault="002C263F" w:rsidP="006E4D72">
            <w:pPr>
              <w:numPr>
                <w:ilvl w:val="0"/>
                <w:numId w:val="16"/>
              </w:numPr>
              <w:tabs>
                <w:tab w:val="clear" w:pos="644"/>
                <w:tab w:val="num" w:pos="426"/>
              </w:tabs>
              <w:spacing w:before="100" w:beforeAutospacing="1" w:after="100" w:afterAutospacing="1"/>
              <w:ind w:left="426" w:hanging="284"/>
              <w:jc w:val="both"/>
              <w:rPr>
                <w:rFonts w:ascii="Arial" w:hAnsi="Arial" w:cs="Arial"/>
              </w:rPr>
            </w:pPr>
            <w:r w:rsidRPr="005B2952">
              <w:rPr>
                <w:rFonts w:ascii="Arial" w:eastAsia="Calibri" w:hAnsi="Arial" w:cs="Arial"/>
                <w:color w:val="000000"/>
                <w:lang w:eastAsia="en-US"/>
              </w:rPr>
              <w:t>Zasady przeprowadzenia konkursu na stanowisko kanclerza określa rektor po zasięgnięciu opinii senatu. Zasady przeprowadzenia konkursu na stanowiska zastępców kanclerza określa rektor na wniosek kanclerza.</w:t>
            </w:r>
            <w:r w:rsidRPr="005B2952">
              <w:rPr>
                <w:rFonts w:ascii="Arial" w:hAnsi="Arial" w:cs="Arial"/>
              </w:rPr>
              <w:t xml:space="preserve"> </w:t>
            </w:r>
          </w:p>
          <w:p w:rsidR="002C263F" w:rsidRPr="005B2952" w:rsidRDefault="002C263F" w:rsidP="006E4D72">
            <w:pPr>
              <w:numPr>
                <w:ilvl w:val="0"/>
                <w:numId w:val="16"/>
              </w:numPr>
              <w:tabs>
                <w:tab w:val="clear" w:pos="644"/>
                <w:tab w:val="num" w:pos="426"/>
              </w:tabs>
              <w:spacing w:before="100" w:beforeAutospacing="1" w:after="100" w:afterAutospacing="1"/>
              <w:ind w:left="426" w:hanging="284"/>
              <w:jc w:val="both"/>
              <w:rPr>
                <w:rFonts w:ascii="Arial" w:hAnsi="Arial" w:cs="Arial"/>
              </w:rPr>
            </w:pPr>
            <w:r w:rsidRPr="005B2952">
              <w:rPr>
                <w:rFonts w:ascii="Arial" w:hAnsi="Arial" w:cs="Arial"/>
              </w:rPr>
              <w:t>Kanclerza zatrudnia rektor na podstawie umowy o pracę po zasięgnięciu opinii senatu.</w:t>
            </w:r>
            <w:r w:rsidRPr="005B2952">
              <w:rPr>
                <w:rFonts w:ascii="Arial" w:hAnsi="Arial" w:cs="Arial"/>
                <w:color w:val="FF0000"/>
              </w:rPr>
              <w:t xml:space="preserve"> </w:t>
            </w:r>
          </w:p>
          <w:p w:rsidR="002C263F" w:rsidRPr="005B2952" w:rsidRDefault="002C263F" w:rsidP="006E4D72">
            <w:pPr>
              <w:numPr>
                <w:ilvl w:val="0"/>
                <w:numId w:val="16"/>
              </w:numPr>
              <w:tabs>
                <w:tab w:val="clear" w:pos="644"/>
                <w:tab w:val="num" w:pos="426"/>
              </w:tabs>
              <w:spacing w:before="100" w:beforeAutospacing="1" w:after="100" w:afterAutospacing="1"/>
              <w:ind w:left="426" w:hanging="284"/>
              <w:jc w:val="both"/>
              <w:rPr>
                <w:rFonts w:ascii="Arial" w:hAnsi="Arial" w:cs="Arial"/>
              </w:rPr>
            </w:pPr>
            <w:r w:rsidRPr="005B2952">
              <w:rPr>
                <w:rFonts w:ascii="Arial" w:hAnsi="Arial" w:cs="Arial"/>
              </w:rPr>
              <w:t xml:space="preserve">Zastępców kanclerza zatrudnia rektor na podstawie umowy o pracę na wniosek kanclerza . </w:t>
            </w:r>
          </w:p>
          <w:p w:rsidR="002C263F" w:rsidRPr="005B2952" w:rsidRDefault="002C263F" w:rsidP="006E4D72">
            <w:pPr>
              <w:numPr>
                <w:ilvl w:val="0"/>
                <w:numId w:val="16"/>
              </w:numPr>
              <w:tabs>
                <w:tab w:val="clear" w:pos="644"/>
                <w:tab w:val="num" w:pos="426"/>
              </w:tabs>
              <w:spacing w:before="100" w:beforeAutospacing="1" w:after="100" w:afterAutospacing="1"/>
              <w:ind w:left="426" w:hanging="284"/>
              <w:rPr>
                <w:rFonts w:ascii="Arial" w:hAnsi="Arial" w:cs="Arial"/>
              </w:rPr>
            </w:pPr>
            <w:r w:rsidRPr="005B2952">
              <w:rPr>
                <w:rFonts w:ascii="Arial" w:hAnsi="Arial" w:cs="Arial"/>
              </w:rPr>
              <w:t xml:space="preserve">Kwestora powołuje i odwołuje rektor na wniosek kanclerza. </w:t>
            </w:r>
          </w:p>
          <w:p w:rsidR="002C263F" w:rsidRPr="00F85E42" w:rsidRDefault="002C263F" w:rsidP="00F85E42">
            <w:pPr>
              <w:numPr>
                <w:ilvl w:val="0"/>
                <w:numId w:val="16"/>
              </w:numPr>
              <w:tabs>
                <w:tab w:val="clear" w:pos="644"/>
                <w:tab w:val="num" w:pos="426"/>
              </w:tabs>
              <w:spacing w:before="100" w:beforeAutospacing="1"/>
              <w:ind w:left="426" w:hanging="284"/>
              <w:rPr>
                <w:rFonts w:ascii="Arial" w:hAnsi="Arial" w:cs="Arial"/>
              </w:rPr>
            </w:pPr>
            <w:r w:rsidRPr="005B2952">
              <w:rPr>
                <w:rFonts w:ascii="Arial" w:hAnsi="Arial" w:cs="Arial"/>
              </w:rPr>
              <w:t xml:space="preserve">Zastępców kwestora, w liczbie nie większej niż trzech, zatrudnia na podstawie umowy o pracę rektor na wniosek kanclerza uzgodniony z kwestorem. </w:t>
            </w:r>
          </w:p>
        </w:tc>
        <w:tc>
          <w:tcPr>
            <w:tcW w:w="7370" w:type="dxa"/>
          </w:tcPr>
          <w:p w:rsidR="002C263F" w:rsidRPr="005B2952" w:rsidRDefault="002C263F" w:rsidP="002C263F">
            <w:pPr>
              <w:pStyle w:val="NormalnyWeb"/>
              <w:jc w:val="center"/>
              <w:rPr>
                <w:rFonts w:ascii="Arial" w:hAnsi="Arial" w:cs="Arial"/>
                <w:sz w:val="22"/>
                <w:szCs w:val="22"/>
              </w:rPr>
            </w:pPr>
            <w:r w:rsidRPr="005B2952">
              <w:rPr>
                <w:rFonts w:ascii="Arial" w:hAnsi="Arial" w:cs="Arial"/>
                <w:sz w:val="22"/>
                <w:szCs w:val="22"/>
              </w:rPr>
              <w:t xml:space="preserve">§ 190 </w:t>
            </w:r>
          </w:p>
          <w:p w:rsidR="002C263F" w:rsidRPr="005B2952" w:rsidRDefault="002C263F" w:rsidP="006E4D72">
            <w:pPr>
              <w:numPr>
                <w:ilvl w:val="0"/>
                <w:numId w:val="17"/>
              </w:numPr>
              <w:tabs>
                <w:tab w:val="clear" w:pos="644"/>
                <w:tab w:val="num" w:pos="427"/>
              </w:tabs>
              <w:spacing w:before="100" w:beforeAutospacing="1" w:after="100" w:afterAutospacing="1"/>
              <w:ind w:left="427" w:hanging="284"/>
              <w:jc w:val="both"/>
              <w:rPr>
                <w:rFonts w:ascii="Arial" w:hAnsi="Arial" w:cs="Arial"/>
              </w:rPr>
            </w:pPr>
            <w:r w:rsidRPr="005B2952">
              <w:rPr>
                <w:rFonts w:ascii="Arial" w:hAnsi="Arial" w:cs="Arial"/>
              </w:rPr>
              <w:t xml:space="preserve">Kandydatów na stanowisko kanclerza i jego zastępców wyłania się w drodze konkursu. </w:t>
            </w:r>
          </w:p>
          <w:p w:rsidR="002C263F" w:rsidRPr="005B2952" w:rsidRDefault="002C263F" w:rsidP="006E4D72">
            <w:pPr>
              <w:numPr>
                <w:ilvl w:val="0"/>
                <w:numId w:val="17"/>
              </w:numPr>
              <w:tabs>
                <w:tab w:val="clear" w:pos="644"/>
                <w:tab w:val="num" w:pos="427"/>
              </w:tabs>
              <w:spacing w:before="100" w:beforeAutospacing="1" w:after="100" w:afterAutospacing="1"/>
              <w:ind w:left="427" w:hanging="284"/>
              <w:jc w:val="both"/>
              <w:rPr>
                <w:rFonts w:ascii="Arial" w:hAnsi="Arial" w:cs="Arial"/>
              </w:rPr>
            </w:pPr>
            <w:r w:rsidRPr="005B2952">
              <w:rPr>
                <w:rFonts w:ascii="Arial" w:eastAsia="Calibri" w:hAnsi="Arial" w:cs="Arial"/>
                <w:color w:val="000000"/>
                <w:lang w:eastAsia="en-US"/>
              </w:rPr>
              <w:t>Zasady przeprowadzenia konkursu na stanowisko kanclerza określa rektor po zasięgnięciu opinii senatu. Zasady przeprowadzenia konkursu na stanowiska zastępców kanclerza określa rektor na wniosek kanclerza.</w:t>
            </w:r>
            <w:r w:rsidRPr="005B2952">
              <w:rPr>
                <w:rFonts w:ascii="Arial" w:hAnsi="Arial" w:cs="Arial"/>
              </w:rPr>
              <w:t xml:space="preserve"> </w:t>
            </w:r>
          </w:p>
          <w:p w:rsidR="002C263F" w:rsidRPr="005B2952" w:rsidRDefault="002C263F" w:rsidP="006E4D72">
            <w:pPr>
              <w:numPr>
                <w:ilvl w:val="0"/>
                <w:numId w:val="17"/>
              </w:numPr>
              <w:tabs>
                <w:tab w:val="clear" w:pos="644"/>
                <w:tab w:val="num" w:pos="427"/>
              </w:tabs>
              <w:spacing w:before="100" w:beforeAutospacing="1" w:after="100" w:afterAutospacing="1"/>
              <w:ind w:left="427" w:hanging="284"/>
              <w:jc w:val="both"/>
              <w:rPr>
                <w:rFonts w:ascii="Arial" w:hAnsi="Arial" w:cs="Arial"/>
              </w:rPr>
            </w:pPr>
            <w:r w:rsidRPr="005B2952">
              <w:rPr>
                <w:rFonts w:ascii="Arial" w:hAnsi="Arial" w:cs="Arial"/>
              </w:rPr>
              <w:t>Kanclerza zatrudnia rektor na podstawie umowy o pracę po zasięgnięciu opinii senatu.</w:t>
            </w:r>
            <w:r w:rsidRPr="005B2952">
              <w:rPr>
                <w:rFonts w:ascii="Arial" w:hAnsi="Arial" w:cs="Arial"/>
                <w:color w:val="FF0000"/>
              </w:rPr>
              <w:t xml:space="preserve"> </w:t>
            </w:r>
          </w:p>
          <w:p w:rsidR="002C263F" w:rsidRPr="005B2952" w:rsidRDefault="002C263F" w:rsidP="006E4D72">
            <w:pPr>
              <w:numPr>
                <w:ilvl w:val="0"/>
                <w:numId w:val="17"/>
              </w:numPr>
              <w:tabs>
                <w:tab w:val="clear" w:pos="644"/>
                <w:tab w:val="num" w:pos="427"/>
              </w:tabs>
              <w:spacing w:before="100" w:beforeAutospacing="1" w:after="100" w:afterAutospacing="1"/>
              <w:ind w:left="427" w:hanging="284"/>
              <w:jc w:val="both"/>
              <w:rPr>
                <w:rFonts w:ascii="Arial" w:hAnsi="Arial" w:cs="Arial"/>
              </w:rPr>
            </w:pPr>
            <w:r w:rsidRPr="005B2952">
              <w:rPr>
                <w:rFonts w:ascii="Arial" w:hAnsi="Arial" w:cs="Arial"/>
              </w:rPr>
              <w:t xml:space="preserve">Zastępców kanclerza zatrudnia rektor na podstawie umowy o pracę na wniosek kanclerza . </w:t>
            </w:r>
          </w:p>
          <w:p w:rsidR="002C263F" w:rsidRPr="00ED3FD2" w:rsidRDefault="002C263F" w:rsidP="006E4D72">
            <w:pPr>
              <w:numPr>
                <w:ilvl w:val="0"/>
                <w:numId w:val="17"/>
              </w:numPr>
              <w:tabs>
                <w:tab w:val="clear" w:pos="644"/>
                <w:tab w:val="num" w:pos="427"/>
              </w:tabs>
              <w:spacing w:before="100" w:beforeAutospacing="1" w:after="100" w:afterAutospacing="1"/>
              <w:ind w:left="427" w:hanging="284"/>
              <w:rPr>
                <w:rFonts w:ascii="Arial" w:hAnsi="Arial" w:cs="Arial"/>
              </w:rPr>
            </w:pPr>
            <w:r w:rsidRPr="00ED3FD2">
              <w:rPr>
                <w:rFonts w:ascii="Arial" w:hAnsi="Arial" w:cs="Arial"/>
              </w:rPr>
              <w:t xml:space="preserve">Kwestora powołuje i odwołuje rektor na wniosek kanclerza. </w:t>
            </w:r>
          </w:p>
          <w:p w:rsidR="002C263F" w:rsidRPr="00F85E42" w:rsidRDefault="002C263F" w:rsidP="00F85E42">
            <w:pPr>
              <w:numPr>
                <w:ilvl w:val="0"/>
                <w:numId w:val="17"/>
              </w:numPr>
              <w:tabs>
                <w:tab w:val="clear" w:pos="644"/>
                <w:tab w:val="num" w:pos="427"/>
              </w:tabs>
              <w:spacing w:before="100" w:beforeAutospacing="1" w:after="100" w:afterAutospacing="1"/>
              <w:ind w:left="427" w:hanging="284"/>
              <w:rPr>
                <w:rFonts w:ascii="Arial" w:hAnsi="Arial" w:cs="Arial"/>
              </w:rPr>
            </w:pPr>
            <w:r w:rsidRPr="00ED3FD2">
              <w:rPr>
                <w:rFonts w:ascii="Arial" w:hAnsi="Arial" w:cs="Arial"/>
              </w:rPr>
              <w:t>Zastępców kwestora</w:t>
            </w:r>
            <w:r w:rsidR="001C5849" w:rsidRPr="00ED3FD2">
              <w:rPr>
                <w:rFonts w:ascii="Arial" w:hAnsi="Arial" w:cs="Arial"/>
              </w:rPr>
              <w:t xml:space="preserve"> </w:t>
            </w:r>
            <w:r w:rsidRPr="00ED3FD2">
              <w:rPr>
                <w:rFonts w:ascii="Arial" w:hAnsi="Arial" w:cs="Arial"/>
              </w:rPr>
              <w:t xml:space="preserve"> zatrudnia na podstawie umowy o pracę rektor na wniosek kanclerza uzgodniony z kwestorem. </w:t>
            </w:r>
          </w:p>
        </w:tc>
      </w:tr>
    </w:tbl>
    <w:p w:rsidR="005B2952" w:rsidRDefault="005B2952">
      <w:r>
        <w:br w:type="page"/>
      </w:r>
    </w:p>
    <w:tbl>
      <w:tblPr>
        <w:tblStyle w:val="Tabela-Siatka"/>
        <w:tblpPr w:leftFromText="141" w:rightFromText="141" w:vertAnchor="text" w:tblpX="-459" w:tblpY="1"/>
        <w:tblOverlap w:val="never"/>
        <w:tblW w:w="14740" w:type="dxa"/>
        <w:tblLayout w:type="fixed"/>
        <w:tblLook w:val="04A0"/>
      </w:tblPr>
      <w:tblGrid>
        <w:gridCol w:w="7370"/>
        <w:gridCol w:w="7370"/>
      </w:tblGrid>
      <w:tr w:rsidR="002C263F" w:rsidRPr="00F10255" w:rsidTr="002C263F">
        <w:trPr>
          <w:trHeight w:val="1134"/>
        </w:trPr>
        <w:tc>
          <w:tcPr>
            <w:tcW w:w="7370" w:type="dxa"/>
          </w:tcPr>
          <w:p w:rsidR="005B2952" w:rsidRDefault="002C263F" w:rsidP="005B2952">
            <w:pPr>
              <w:pStyle w:val="NormalnyWeb"/>
              <w:jc w:val="center"/>
              <w:rPr>
                <w:rFonts w:ascii="Arial" w:hAnsi="Arial" w:cs="Arial"/>
                <w:sz w:val="22"/>
                <w:szCs w:val="22"/>
              </w:rPr>
            </w:pPr>
            <w:r w:rsidRPr="005B2952">
              <w:rPr>
                <w:rFonts w:ascii="Arial" w:hAnsi="Arial" w:cs="Arial"/>
                <w:sz w:val="22"/>
                <w:szCs w:val="22"/>
              </w:rPr>
              <w:lastRenderedPageBreak/>
              <w:t xml:space="preserve">§ 192 </w:t>
            </w:r>
          </w:p>
          <w:p w:rsidR="002C263F" w:rsidRPr="005B2952" w:rsidRDefault="002C263F" w:rsidP="006E4D72">
            <w:pPr>
              <w:pStyle w:val="NormalnyWeb"/>
              <w:numPr>
                <w:ilvl w:val="0"/>
                <w:numId w:val="10"/>
              </w:numPr>
              <w:tabs>
                <w:tab w:val="clear" w:pos="720"/>
              </w:tabs>
              <w:ind w:left="284" w:hanging="284"/>
              <w:rPr>
                <w:rFonts w:ascii="Arial" w:hAnsi="Arial" w:cs="Arial"/>
                <w:sz w:val="22"/>
                <w:szCs w:val="22"/>
              </w:rPr>
            </w:pPr>
            <w:r w:rsidRPr="005B2952">
              <w:rPr>
                <w:rFonts w:ascii="Arial" w:hAnsi="Arial" w:cs="Arial"/>
                <w:sz w:val="22"/>
                <w:szCs w:val="22"/>
              </w:rPr>
              <w:t xml:space="preserve">Organizację oraz zasady działania administracji określa regulamin organizacyjny Uniwersytetu. </w:t>
            </w:r>
          </w:p>
          <w:p w:rsidR="002C263F" w:rsidRPr="005B2952" w:rsidRDefault="002C263F" w:rsidP="006E4D72">
            <w:pPr>
              <w:numPr>
                <w:ilvl w:val="0"/>
                <w:numId w:val="10"/>
              </w:numPr>
              <w:tabs>
                <w:tab w:val="clear" w:pos="720"/>
              </w:tabs>
              <w:spacing w:before="100" w:beforeAutospacing="1" w:after="100" w:afterAutospacing="1"/>
              <w:ind w:left="284" w:hanging="284"/>
              <w:rPr>
                <w:rFonts w:ascii="Arial" w:hAnsi="Arial" w:cs="Arial"/>
              </w:rPr>
            </w:pPr>
            <w:r w:rsidRPr="005B2952">
              <w:rPr>
                <w:rFonts w:ascii="Arial" w:hAnsi="Arial" w:cs="Arial"/>
              </w:rPr>
              <w:t xml:space="preserve">W szczególności w regulaminie organizacyjnym określa się strukturę administracji Uniwersytetu, a w tym jej podział na działy, sekcje, sekretariaty i inne jednostki organizacyjne administracji, a także szczegółowe podporządkowanie rektorowi, prorektorom, kanclerzowi, jego zastępcom i kwestorowi, jak i zakres czynności i odpowiedzialności zastępców kanclerza i kwestora oraz zakresy czynności poszczególnych jednostek organizacyjnych administracji. </w:t>
            </w:r>
          </w:p>
          <w:p w:rsidR="002C263F" w:rsidRPr="005B2952" w:rsidRDefault="002C263F" w:rsidP="006E4D72">
            <w:pPr>
              <w:numPr>
                <w:ilvl w:val="0"/>
                <w:numId w:val="10"/>
              </w:numPr>
              <w:tabs>
                <w:tab w:val="clear" w:pos="720"/>
              </w:tabs>
              <w:spacing w:before="100" w:beforeAutospacing="1" w:after="100" w:afterAutospacing="1"/>
              <w:ind w:left="284" w:hanging="284"/>
              <w:rPr>
                <w:rFonts w:ascii="Arial" w:hAnsi="Arial" w:cs="Arial"/>
              </w:rPr>
            </w:pPr>
            <w:r w:rsidRPr="005B2952">
              <w:rPr>
                <w:rFonts w:ascii="Arial" w:hAnsi="Arial" w:cs="Arial"/>
              </w:rPr>
              <w:t>Zakresy czynności pracowników administracji i obsługi Uniwersy</w:t>
            </w:r>
            <w:r w:rsidR="00C04EC2">
              <w:rPr>
                <w:rFonts w:ascii="Arial" w:hAnsi="Arial" w:cs="Arial"/>
              </w:rPr>
              <w:t xml:space="preserve">tetu ustalają </w:t>
            </w:r>
            <w:r w:rsidRPr="005B2952">
              <w:rPr>
                <w:rFonts w:ascii="Arial" w:hAnsi="Arial" w:cs="Arial"/>
              </w:rPr>
              <w:t xml:space="preserve">w ramach regulaminu organizacyjnego Uniwersytetu odpowiednio: rektor, prorektorzy, kanclerz, jego zastępcy (w tym kwestor) oraz kierownicy jednostek organizacyjnych tej administracji. </w:t>
            </w:r>
          </w:p>
          <w:p w:rsidR="002C263F" w:rsidRPr="005B2952" w:rsidRDefault="002C263F" w:rsidP="006E4D72">
            <w:pPr>
              <w:numPr>
                <w:ilvl w:val="0"/>
                <w:numId w:val="10"/>
              </w:numPr>
              <w:tabs>
                <w:tab w:val="clear" w:pos="720"/>
              </w:tabs>
              <w:spacing w:before="100" w:beforeAutospacing="1" w:after="100" w:afterAutospacing="1"/>
              <w:ind w:left="284" w:hanging="284"/>
              <w:rPr>
                <w:rFonts w:ascii="Arial" w:hAnsi="Arial" w:cs="Arial"/>
              </w:rPr>
            </w:pPr>
            <w:r w:rsidRPr="005B2952">
              <w:rPr>
                <w:rFonts w:ascii="Arial" w:hAnsi="Arial" w:cs="Arial"/>
              </w:rPr>
              <w:t>Regulamin, o którym mowa w ust. 1, ustala rektor z własnej inicjatywy lub na wniosek kanclerza.</w:t>
            </w:r>
          </w:p>
        </w:tc>
        <w:tc>
          <w:tcPr>
            <w:tcW w:w="7370" w:type="dxa"/>
          </w:tcPr>
          <w:p w:rsidR="002C263F" w:rsidRPr="005B2952" w:rsidRDefault="002C263F" w:rsidP="002C263F">
            <w:pPr>
              <w:pStyle w:val="NormalnyWeb"/>
              <w:jc w:val="center"/>
              <w:rPr>
                <w:rFonts w:ascii="Arial" w:hAnsi="Arial" w:cs="Arial"/>
                <w:sz w:val="22"/>
                <w:szCs w:val="22"/>
              </w:rPr>
            </w:pPr>
            <w:r w:rsidRPr="005B2952">
              <w:rPr>
                <w:rFonts w:ascii="Arial" w:hAnsi="Arial" w:cs="Arial"/>
                <w:sz w:val="22"/>
                <w:szCs w:val="22"/>
              </w:rPr>
              <w:t>§ 192</w:t>
            </w:r>
          </w:p>
          <w:p w:rsidR="002C263F" w:rsidRPr="00ED3FD2" w:rsidRDefault="002C263F" w:rsidP="006E4D72">
            <w:pPr>
              <w:numPr>
                <w:ilvl w:val="0"/>
                <w:numId w:val="11"/>
              </w:numPr>
              <w:tabs>
                <w:tab w:val="clear" w:pos="720"/>
              </w:tabs>
              <w:spacing w:before="100" w:beforeAutospacing="1" w:after="100" w:afterAutospacing="1"/>
              <w:ind w:left="427" w:hanging="284"/>
              <w:rPr>
                <w:rFonts w:ascii="Arial" w:hAnsi="Arial" w:cs="Arial"/>
              </w:rPr>
            </w:pPr>
            <w:r w:rsidRPr="00ED3FD2">
              <w:rPr>
                <w:rFonts w:ascii="Arial" w:hAnsi="Arial" w:cs="Arial"/>
              </w:rPr>
              <w:t xml:space="preserve">Organizację oraz zasady działania administracji określa regulamin organizacyjny Uniwersytetu. </w:t>
            </w:r>
          </w:p>
          <w:p w:rsidR="002C263F" w:rsidRPr="00ED3FD2" w:rsidRDefault="002C263F" w:rsidP="006E4D72">
            <w:pPr>
              <w:numPr>
                <w:ilvl w:val="0"/>
                <w:numId w:val="11"/>
              </w:numPr>
              <w:tabs>
                <w:tab w:val="clear" w:pos="720"/>
              </w:tabs>
              <w:spacing w:before="100" w:beforeAutospacing="1" w:after="100" w:afterAutospacing="1"/>
              <w:ind w:left="427" w:hanging="284"/>
              <w:rPr>
                <w:rFonts w:ascii="Arial" w:hAnsi="Arial" w:cs="Arial"/>
              </w:rPr>
            </w:pPr>
            <w:r w:rsidRPr="00ED3FD2">
              <w:rPr>
                <w:rFonts w:ascii="Arial" w:hAnsi="Arial" w:cs="Arial"/>
              </w:rPr>
              <w:t xml:space="preserve">W szczególności w regulaminie organizacyjnym określa się strukturę administracji Uniwersytetu, a w tym jej podział na centra, działy, </w:t>
            </w:r>
            <w:r w:rsidR="005B2952" w:rsidRPr="00ED3FD2">
              <w:rPr>
                <w:rFonts w:ascii="Arial" w:hAnsi="Arial" w:cs="Arial"/>
              </w:rPr>
              <w:t xml:space="preserve">biura, </w:t>
            </w:r>
            <w:r w:rsidRPr="00ED3FD2">
              <w:rPr>
                <w:rFonts w:ascii="Arial" w:hAnsi="Arial" w:cs="Arial"/>
              </w:rPr>
              <w:t>sekcje, sekretariaty i inne jednostki organizacyjne administracji, a także szczegółowe podporządkowanie rektorowi, prorektorom, kanclerzowi, jego zastępcom</w:t>
            </w:r>
            <w:r w:rsidR="005B2952" w:rsidRPr="00ED3FD2">
              <w:rPr>
                <w:rFonts w:ascii="Arial" w:hAnsi="Arial" w:cs="Arial"/>
              </w:rPr>
              <w:t xml:space="preserve"> </w:t>
            </w:r>
            <w:r w:rsidRPr="00ED3FD2">
              <w:rPr>
                <w:rFonts w:ascii="Arial" w:hAnsi="Arial" w:cs="Arial"/>
              </w:rPr>
              <w:t xml:space="preserve">i kwestorowi, jak i zakres czynności i odpowiedzialności zastępców kanclerza </w:t>
            </w:r>
            <w:r w:rsidRPr="00ED3FD2">
              <w:rPr>
                <w:rFonts w:ascii="Arial" w:hAnsi="Arial" w:cs="Arial"/>
              </w:rPr>
              <w:br/>
              <w:t xml:space="preserve">i kwestora oraz zakresy czynności poszczególnych jednostek organizacyjnych administracji. </w:t>
            </w:r>
          </w:p>
          <w:p w:rsidR="002C263F" w:rsidRPr="00ED3FD2" w:rsidRDefault="002C263F" w:rsidP="006E4D72">
            <w:pPr>
              <w:numPr>
                <w:ilvl w:val="0"/>
                <w:numId w:val="11"/>
              </w:numPr>
              <w:tabs>
                <w:tab w:val="clear" w:pos="720"/>
              </w:tabs>
              <w:spacing w:before="100" w:beforeAutospacing="1" w:after="100" w:afterAutospacing="1"/>
              <w:ind w:left="427" w:hanging="284"/>
              <w:rPr>
                <w:rFonts w:ascii="Arial" w:hAnsi="Arial" w:cs="Arial"/>
              </w:rPr>
            </w:pPr>
            <w:r w:rsidRPr="00ED3FD2">
              <w:rPr>
                <w:rFonts w:ascii="Arial" w:hAnsi="Arial" w:cs="Arial"/>
              </w:rPr>
              <w:t xml:space="preserve">Zakresy czynności pracowników administracji i obsługi Uniwersytetu ustalają w ramach regulaminu organizacyjnego Uniwersytetu odpowiednio: rektor, prorektorzy, kanclerz, jego zastępcy (w tym kwestor) oraz kierownicy jednostek organizacyjnych tej administracji. </w:t>
            </w:r>
          </w:p>
          <w:p w:rsidR="002C263F" w:rsidRPr="005B2952" w:rsidRDefault="002C263F" w:rsidP="00F85E42">
            <w:pPr>
              <w:numPr>
                <w:ilvl w:val="0"/>
                <w:numId w:val="11"/>
              </w:numPr>
              <w:tabs>
                <w:tab w:val="clear" w:pos="720"/>
              </w:tabs>
              <w:spacing w:before="100" w:beforeAutospacing="1"/>
              <w:ind w:left="427" w:hanging="284"/>
              <w:rPr>
                <w:rFonts w:ascii="Arial" w:hAnsi="Arial" w:cs="Arial"/>
              </w:rPr>
            </w:pPr>
            <w:r w:rsidRPr="00ED3FD2">
              <w:rPr>
                <w:rFonts w:ascii="Arial" w:hAnsi="Arial" w:cs="Arial"/>
              </w:rPr>
              <w:t>Regulamin, o którym mowa w ust. 1, ustala rektor z własnej inicjatywy lub na wniosek kanclerza.</w:t>
            </w:r>
          </w:p>
        </w:tc>
      </w:tr>
    </w:tbl>
    <w:tbl>
      <w:tblPr>
        <w:tblStyle w:val="Tabela-Siatka"/>
        <w:tblW w:w="14742" w:type="dxa"/>
        <w:tblInd w:w="-459" w:type="dxa"/>
        <w:tblBorders>
          <w:bottom w:val="none" w:sz="0" w:space="0" w:color="auto"/>
        </w:tblBorders>
        <w:tblLook w:val="04A0"/>
      </w:tblPr>
      <w:tblGrid>
        <w:gridCol w:w="7371"/>
        <w:gridCol w:w="7371"/>
      </w:tblGrid>
      <w:tr w:rsidR="00A124C3" w:rsidRPr="00A124C3" w:rsidTr="00C04EC2">
        <w:trPr>
          <w:trHeight w:val="4043"/>
        </w:trPr>
        <w:tc>
          <w:tcPr>
            <w:tcW w:w="7371" w:type="dxa"/>
            <w:tcBorders>
              <w:top w:val="nil"/>
              <w:bottom w:val="single" w:sz="4" w:space="0" w:color="auto"/>
            </w:tcBorders>
          </w:tcPr>
          <w:p w:rsidR="007364D5" w:rsidRPr="00C04EC2" w:rsidRDefault="007364D5" w:rsidP="007364D5">
            <w:pPr>
              <w:pStyle w:val="NormalnyWeb"/>
              <w:jc w:val="center"/>
              <w:rPr>
                <w:rFonts w:ascii="Arial" w:hAnsi="Arial" w:cs="Arial"/>
                <w:sz w:val="22"/>
                <w:szCs w:val="22"/>
              </w:rPr>
            </w:pPr>
            <w:r w:rsidRPr="00C04EC2">
              <w:rPr>
                <w:rFonts w:ascii="Arial" w:hAnsi="Arial" w:cs="Arial"/>
                <w:sz w:val="22"/>
                <w:szCs w:val="22"/>
              </w:rPr>
              <w:t xml:space="preserve">§ 205 </w:t>
            </w:r>
          </w:p>
          <w:p w:rsidR="007364D5" w:rsidRPr="00C04EC2" w:rsidRDefault="007364D5" w:rsidP="006E4D72">
            <w:pPr>
              <w:pStyle w:val="NormalnyWeb"/>
              <w:numPr>
                <w:ilvl w:val="0"/>
                <w:numId w:val="30"/>
              </w:numPr>
              <w:spacing w:before="0" w:beforeAutospacing="0" w:after="0" w:afterAutospacing="0"/>
              <w:jc w:val="both"/>
              <w:rPr>
                <w:rFonts w:ascii="Arial" w:hAnsi="Arial" w:cs="Arial"/>
                <w:sz w:val="22"/>
                <w:szCs w:val="22"/>
              </w:rPr>
            </w:pPr>
            <w:r w:rsidRPr="00C04EC2">
              <w:rPr>
                <w:rFonts w:ascii="Arial" w:hAnsi="Arial" w:cs="Arial"/>
                <w:sz w:val="22"/>
                <w:szCs w:val="22"/>
              </w:rPr>
              <w:t>Rektor, prorektorzy, dziekan i prodziekani są wybierani.</w:t>
            </w:r>
          </w:p>
          <w:p w:rsidR="001417E9" w:rsidRPr="00C04EC2" w:rsidRDefault="001417E9" w:rsidP="001417E9">
            <w:pPr>
              <w:pStyle w:val="NormalnyWeb"/>
              <w:spacing w:before="0" w:beforeAutospacing="0" w:after="0" w:afterAutospacing="0"/>
              <w:ind w:left="360"/>
              <w:jc w:val="both"/>
              <w:rPr>
                <w:rFonts w:ascii="Arial" w:hAnsi="Arial" w:cs="Arial"/>
                <w:sz w:val="22"/>
                <w:szCs w:val="22"/>
              </w:rPr>
            </w:pPr>
          </w:p>
          <w:p w:rsidR="007364D5" w:rsidRPr="00C04EC2" w:rsidRDefault="007364D5" w:rsidP="00A124C3">
            <w:pPr>
              <w:pStyle w:val="NormalnyWeb"/>
              <w:numPr>
                <w:ilvl w:val="0"/>
                <w:numId w:val="30"/>
              </w:numPr>
              <w:tabs>
                <w:tab w:val="clear" w:pos="720"/>
                <w:tab w:val="num" w:pos="33"/>
              </w:tabs>
              <w:spacing w:before="0" w:beforeAutospacing="0" w:after="0" w:afterAutospacing="0"/>
              <w:jc w:val="both"/>
              <w:rPr>
                <w:rFonts w:ascii="Arial" w:hAnsi="Arial" w:cs="Arial"/>
                <w:sz w:val="22"/>
                <w:szCs w:val="22"/>
              </w:rPr>
            </w:pPr>
            <w:r w:rsidRPr="00C04EC2">
              <w:rPr>
                <w:rFonts w:ascii="Arial" w:hAnsi="Arial" w:cs="Arial"/>
                <w:sz w:val="22"/>
                <w:szCs w:val="22"/>
              </w:rPr>
              <w:t>Wybory rektora, prorektorów, dziekana, prodziekanów, a także dyrektora i wicedyrektorów instytutów oraz dyrektora instytutu będącego podstawową jednostką organizacyjną, jeżeli są wybierani w drodze wyboru, mają charakter pośredni i dokonują się poprzez właściwe kolegia elektorów. W pozostałych przypadkach wybory mają charakter bezpośredni</w:t>
            </w:r>
            <w:r w:rsidRPr="00C04EC2">
              <w:t>.</w:t>
            </w:r>
          </w:p>
          <w:p w:rsidR="001417E9" w:rsidRPr="00C04EC2" w:rsidRDefault="001417E9" w:rsidP="001417E9">
            <w:pPr>
              <w:ind w:left="601" w:hanging="317"/>
              <w:rPr>
                <w:rFonts w:ascii="Arial" w:hAnsi="Arial" w:cs="Arial"/>
              </w:rPr>
            </w:pPr>
          </w:p>
          <w:p w:rsidR="007364D5" w:rsidRPr="00C04EC2" w:rsidRDefault="001417E9" w:rsidP="001417E9">
            <w:pPr>
              <w:ind w:left="601" w:hanging="317"/>
              <w:rPr>
                <w:rFonts w:ascii="Arial" w:hAnsi="Arial" w:cs="Arial"/>
              </w:rPr>
            </w:pPr>
            <w:r w:rsidRPr="00C04EC2">
              <w:rPr>
                <w:rFonts w:ascii="Arial" w:hAnsi="Arial" w:cs="Arial"/>
              </w:rPr>
              <w:t>8. W Uniwersytecie nie można łączyć następujących stanowisk:  rektora, prorektora, dziekana, prodziekana, dyrektora instytutu, wicedyrektora instytutu, kierownika jednostki organizacyjnej Uniwersytetu</w:t>
            </w:r>
            <w:r w:rsidR="00F85E42">
              <w:rPr>
                <w:rFonts w:ascii="Arial" w:hAnsi="Arial" w:cs="Arial"/>
              </w:rPr>
              <w:t>.</w:t>
            </w:r>
          </w:p>
        </w:tc>
        <w:tc>
          <w:tcPr>
            <w:tcW w:w="7371" w:type="dxa"/>
            <w:tcBorders>
              <w:top w:val="nil"/>
              <w:bottom w:val="single" w:sz="4" w:space="0" w:color="auto"/>
            </w:tcBorders>
          </w:tcPr>
          <w:p w:rsidR="007364D5" w:rsidRPr="00C04EC2" w:rsidRDefault="007364D5" w:rsidP="007364D5">
            <w:pPr>
              <w:pStyle w:val="NormalnyWeb"/>
              <w:jc w:val="center"/>
            </w:pPr>
            <w:r w:rsidRPr="00C04EC2">
              <w:t>§ 205</w:t>
            </w:r>
          </w:p>
          <w:p w:rsidR="00176053" w:rsidRPr="00C04EC2" w:rsidRDefault="007364D5" w:rsidP="006E4D72">
            <w:pPr>
              <w:numPr>
                <w:ilvl w:val="0"/>
                <w:numId w:val="31"/>
              </w:numPr>
              <w:spacing w:before="100" w:beforeAutospacing="1" w:after="100" w:afterAutospacing="1"/>
              <w:jc w:val="both"/>
              <w:rPr>
                <w:rFonts w:ascii="Arial" w:hAnsi="Arial" w:cs="Arial"/>
              </w:rPr>
            </w:pPr>
            <w:r w:rsidRPr="00C04EC2">
              <w:rPr>
                <w:rFonts w:ascii="Arial" w:hAnsi="Arial" w:cs="Arial"/>
              </w:rPr>
              <w:t>Rektor, prorektorzy, dziekan i prodziekani</w:t>
            </w:r>
            <w:r w:rsidR="00AA2807" w:rsidRPr="00C04EC2">
              <w:rPr>
                <w:rFonts w:ascii="Arial" w:hAnsi="Arial" w:cs="Arial"/>
              </w:rPr>
              <w:t xml:space="preserve">, </w:t>
            </w:r>
            <w:r w:rsidRPr="00C04EC2">
              <w:rPr>
                <w:rFonts w:ascii="Arial" w:hAnsi="Arial" w:cs="Arial"/>
              </w:rPr>
              <w:t>dyrektor instytutu naukowo-dydaktycznego i jego zastępca są wybierani.</w:t>
            </w:r>
          </w:p>
          <w:p w:rsidR="001417E9" w:rsidRPr="00C04EC2" w:rsidRDefault="00176053" w:rsidP="006E4D72">
            <w:pPr>
              <w:numPr>
                <w:ilvl w:val="0"/>
                <w:numId w:val="31"/>
              </w:numPr>
              <w:spacing w:before="100" w:beforeAutospacing="1" w:after="100" w:afterAutospacing="1"/>
              <w:jc w:val="both"/>
              <w:rPr>
                <w:rFonts w:ascii="Arial" w:hAnsi="Arial" w:cs="Arial"/>
              </w:rPr>
            </w:pPr>
            <w:r w:rsidRPr="00C04EC2">
              <w:rPr>
                <w:rFonts w:ascii="Arial" w:hAnsi="Arial" w:cs="Arial"/>
              </w:rPr>
              <w:t>W</w:t>
            </w:r>
            <w:r w:rsidR="001417E9" w:rsidRPr="00C04EC2">
              <w:rPr>
                <w:rFonts w:ascii="Arial" w:hAnsi="Arial" w:cs="Arial"/>
              </w:rPr>
              <w:t>ybory rektora, prorektorów, dziekana, prodziekanów, dyrektora instytutu naukowo-dydaktycznego i jego zastępcy oraz dyrektora i wicedyrektorów instytutów, mają charakter pośredni i dokonują się poprzez właściwe kolegia elektorów. W pozostałych przypadkach wybory mają charakter bezpośredni</w:t>
            </w:r>
            <w:r w:rsidR="001417E9" w:rsidRPr="00C04EC2">
              <w:t>.</w:t>
            </w:r>
          </w:p>
          <w:p w:rsidR="007364D5" w:rsidRPr="00C04EC2" w:rsidRDefault="001417E9" w:rsidP="00F85E42">
            <w:pPr>
              <w:spacing w:before="100" w:beforeAutospacing="1"/>
              <w:ind w:left="360"/>
              <w:jc w:val="both"/>
              <w:rPr>
                <w:rFonts w:ascii="Arial" w:hAnsi="Arial" w:cs="Arial"/>
              </w:rPr>
            </w:pPr>
            <w:r w:rsidRPr="00C04EC2">
              <w:rPr>
                <w:rFonts w:ascii="Arial" w:hAnsi="Arial" w:cs="Arial"/>
              </w:rPr>
              <w:t>8.</w:t>
            </w:r>
            <w:r w:rsidR="00176053" w:rsidRPr="00C04EC2">
              <w:rPr>
                <w:rFonts w:ascii="Arial" w:hAnsi="Arial" w:cs="Arial"/>
              </w:rPr>
              <w:t xml:space="preserve"> </w:t>
            </w:r>
            <w:r w:rsidRPr="00C04EC2">
              <w:rPr>
                <w:rFonts w:ascii="Arial" w:hAnsi="Arial" w:cs="Arial"/>
              </w:rPr>
              <w:t>W Uniwersytecie nie można łączyć następujących stanowisk: rektora, prorektora, kierownika podstawowej jednostki organizacyjnej, zastępcy kierownika podstawowej jednostki organizacyjnej, dyrektora instytutu, wicedyrektora instytutu, kierownika jednostki organizacyjnej Uniwersytetu.</w:t>
            </w:r>
          </w:p>
        </w:tc>
      </w:tr>
      <w:tr w:rsidR="00A124C3" w:rsidRPr="00A124C3" w:rsidTr="00A124C3">
        <w:tc>
          <w:tcPr>
            <w:tcW w:w="7371" w:type="dxa"/>
          </w:tcPr>
          <w:p w:rsidR="00176053" w:rsidRPr="00A124C3" w:rsidRDefault="00176053" w:rsidP="00176053">
            <w:pPr>
              <w:pStyle w:val="NormalnyWeb"/>
              <w:jc w:val="center"/>
              <w:rPr>
                <w:rFonts w:ascii="Arial" w:hAnsi="Arial" w:cs="Arial"/>
                <w:sz w:val="22"/>
                <w:szCs w:val="22"/>
              </w:rPr>
            </w:pPr>
            <w:r w:rsidRPr="00A124C3">
              <w:rPr>
                <w:rFonts w:ascii="Arial" w:hAnsi="Arial" w:cs="Arial"/>
                <w:sz w:val="22"/>
                <w:szCs w:val="22"/>
              </w:rPr>
              <w:t xml:space="preserve">§ 206 </w:t>
            </w:r>
          </w:p>
          <w:p w:rsidR="007364D5" w:rsidRPr="00F85E42" w:rsidRDefault="00176053" w:rsidP="002B6E51">
            <w:pPr>
              <w:pStyle w:val="NormalnyWeb"/>
              <w:numPr>
                <w:ilvl w:val="0"/>
                <w:numId w:val="11"/>
              </w:numPr>
              <w:spacing w:before="0" w:beforeAutospacing="0" w:after="0" w:afterAutospacing="0"/>
              <w:jc w:val="both"/>
              <w:rPr>
                <w:rFonts w:ascii="Arial" w:hAnsi="Arial" w:cs="Arial"/>
                <w:sz w:val="22"/>
                <w:szCs w:val="22"/>
              </w:rPr>
            </w:pPr>
            <w:r w:rsidRPr="00A124C3">
              <w:rPr>
                <w:rFonts w:ascii="Arial" w:hAnsi="Arial" w:cs="Arial"/>
                <w:sz w:val="22"/>
                <w:szCs w:val="22"/>
              </w:rPr>
              <w:t xml:space="preserve">Dziekana, prodziekana, dyrektora i zastępcę dyrektora instytutu będącego podstawową jednostką organizacyjną, dyrektora i </w:t>
            </w:r>
            <w:r w:rsidRPr="00A124C3">
              <w:rPr>
                <w:rFonts w:ascii="Arial" w:hAnsi="Arial" w:cs="Arial"/>
                <w:sz w:val="22"/>
                <w:szCs w:val="22"/>
              </w:rPr>
              <w:lastRenderedPageBreak/>
              <w:t xml:space="preserve">wicedyrektora instytutu określonego w § 29 ust. 1, wybiera się po dokonaniu wyboru określonego w ust. 4 w terminie do dnia 20 maja. </w:t>
            </w:r>
          </w:p>
        </w:tc>
        <w:tc>
          <w:tcPr>
            <w:tcW w:w="7371" w:type="dxa"/>
          </w:tcPr>
          <w:p w:rsidR="00176053" w:rsidRPr="00A124C3" w:rsidRDefault="00176053" w:rsidP="00176053">
            <w:pPr>
              <w:pStyle w:val="NormalnyWeb"/>
              <w:jc w:val="center"/>
              <w:rPr>
                <w:rFonts w:ascii="Arial" w:hAnsi="Arial" w:cs="Arial"/>
                <w:sz w:val="22"/>
                <w:szCs w:val="22"/>
              </w:rPr>
            </w:pPr>
            <w:r w:rsidRPr="00A124C3">
              <w:rPr>
                <w:rFonts w:ascii="Arial" w:hAnsi="Arial" w:cs="Arial"/>
                <w:sz w:val="22"/>
                <w:szCs w:val="22"/>
              </w:rPr>
              <w:lastRenderedPageBreak/>
              <w:t xml:space="preserve">§ 206 </w:t>
            </w:r>
          </w:p>
          <w:p w:rsidR="00176053" w:rsidRPr="00A124C3" w:rsidRDefault="00176053" w:rsidP="006E4D72">
            <w:pPr>
              <w:pStyle w:val="Akapitzlist"/>
              <w:numPr>
                <w:ilvl w:val="0"/>
                <w:numId w:val="10"/>
              </w:numPr>
              <w:jc w:val="both"/>
              <w:rPr>
                <w:rFonts w:ascii="Arial" w:hAnsi="Arial" w:cs="Arial"/>
              </w:rPr>
            </w:pPr>
            <w:r w:rsidRPr="00A124C3">
              <w:rPr>
                <w:rFonts w:ascii="Arial" w:hAnsi="Arial" w:cs="Arial"/>
              </w:rPr>
              <w:t xml:space="preserve">Dziekana, prodziekana, dyrektora i zastępcę dyrektora instytutu naukowo-dydaktycznego, dyrektora i wicedyrektora instytutu </w:t>
            </w:r>
            <w:r w:rsidRPr="00A124C3">
              <w:rPr>
                <w:rFonts w:ascii="Arial" w:hAnsi="Arial" w:cs="Arial"/>
              </w:rPr>
              <w:lastRenderedPageBreak/>
              <w:t xml:space="preserve">określonego w § 29 ust. 1, wybiera się po dokonaniu wyboru określonego w ust. 4 w terminie do dnia 20 maja. </w:t>
            </w:r>
          </w:p>
          <w:p w:rsidR="007364D5" w:rsidRPr="00A124C3" w:rsidRDefault="007364D5" w:rsidP="002B6E51">
            <w:pPr>
              <w:rPr>
                <w:rFonts w:ascii="Arial" w:hAnsi="Arial" w:cs="Arial"/>
              </w:rPr>
            </w:pPr>
          </w:p>
        </w:tc>
      </w:tr>
      <w:tr w:rsidR="00A124C3" w:rsidRPr="00A124C3" w:rsidTr="00A23EA9">
        <w:tc>
          <w:tcPr>
            <w:tcW w:w="7371" w:type="dxa"/>
            <w:tcBorders>
              <w:bottom w:val="nil"/>
            </w:tcBorders>
          </w:tcPr>
          <w:p w:rsidR="003E4900" w:rsidRPr="00A124C3" w:rsidRDefault="003E4900" w:rsidP="003E4900">
            <w:pPr>
              <w:pStyle w:val="NormalnyWeb"/>
              <w:jc w:val="center"/>
              <w:rPr>
                <w:rFonts w:ascii="Arial" w:hAnsi="Arial" w:cs="Arial"/>
                <w:sz w:val="22"/>
                <w:szCs w:val="22"/>
              </w:rPr>
            </w:pPr>
            <w:r w:rsidRPr="00A124C3">
              <w:rPr>
                <w:rFonts w:ascii="Arial" w:hAnsi="Arial" w:cs="Arial"/>
                <w:sz w:val="22"/>
                <w:szCs w:val="22"/>
              </w:rPr>
              <w:lastRenderedPageBreak/>
              <w:t>§ 207</w:t>
            </w:r>
          </w:p>
          <w:p w:rsidR="007364D5" w:rsidRPr="00A124C3" w:rsidRDefault="007364D5" w:rsidP="002B6E51">
            <w:pPr>
              <w:rPr>
                <w:rFonts w:ascii="Arial" w:hAnsi="Arial" w:cs="Arial"/>
              </w:rPr>
            </w:pPr>
          </w:p>
        </w:tc>
        <w:tc>
          <w:tcPr>
            <w:tcW w:w="7371" w:type="dxa"/>
            <w:tcBorders>
              <w:bottom w:val="nil"/>
            </w:tcBorders>
          </w:tcPr>
          <w:p w:rsidR="003E4900" w:rsidRPr="00A124C3" w:rsidRDefault="003E4900" w:rsidP="003E4900">
            <w:pPr>
              <w:pStyle w:val="NormalnyWeb"/>
              <w:jc w:val="center"/>
              <w:rPr>
                <w:rFonts w:ascii="Arial" w:hAnsi="Arial" w:cs="Arial"/>
                <w:sz w:val="22"/>
                <w:szCs w:val="22"/>
              </w:rPr>
            </w:pPr>
            <w:r w:rsidRPr="00A124C3">
              <w:rPr>
                <w:rFonts w:ascii="Arial" w:hAnsi="Arial" w:cs="Arial"/>
                <w:sz w:val="22"/>
                <w:szCs w:val="22"/>
              </w:rPr>
              <w:t>§ 207</w:t>
            </w:r>
          </w:p>
          <w:p w:rsidR="006E4D72" w:rsidRPr="00A124C3" w:rsidRDefault="003E4900" w:rsidP="003E4900">
            <w:pPr>
              <w:ind w:left="743" w:hanging="743"/>
              <w:rPr>
                <w:rFonts w:ascii="Arial" w:hAnsi="Arial" w:cs="Arial"/>
              </w:rPr>
            </w:pPr>
            <w:r w:rsidRPr="00A124C3">
              <w:rPr>
                <w:rFonts w:ascii="Arial" w:hAnsi="Arial" w:cs="Arial"/>
              </w:rPr>
              <w:t>3b.</w:t>
            </w:r>
            <w:r w:rsidRPr="00A124C3">
              <w:rPr>
                <w:rFonts w:ascii="Arial" w:hAnsi="Arial" w:cs="Arial"/>
              </w:rPr>
              <w:tab/>
              <w:t>Jeżeli ze względu na wielkość podstawowej jednostki organizacyjnej wyłonienie komisji wyborczej dla tej jednostki jest utrudnione, senat zarządza przeprowadzenie wyborów w tej jednostce przez komisję wyborczą Uniwersytetu.</w:t>
            </w:r>
          </w:p>
        </w:tc>
      </w:tr>
      <w:tr w:rsidR="00A124C3" w:rsidRPr="00A124C3" w:rsidTr="00A23EA9">
        <w:tc>
          <w:tcPr>
            <w:tcW w:w="7371" w:type="dxa"/>
            <w:tcBorders>
              <w:top w:val="nil"/>
              <w:bottom w:val="single" w:sz="4" w:space="0" w:color="auto"/>
            </w:tcBorders>
          </w:tcPr>
          <w:p w:rsidR="003E4900" w:rsidRPr="00A124C3" w:rsidRDefault="003E4900" w:rsidP="003E4900">
            <w:pPr>
              <w:pStyle w:val="NormalnyWeb"/>
              <w:jc w:val="center"/>
              <w:rPr>
                <w:rFonts w:ascii="Arial" w:hAnsi="Arial" w:cs="Arial"/>
                <w:sz w:val="22"/>
                <w:szCs w:val="22"/>
              </w:rPr>
            </w:pPr>
            <w:r w:rsidRPr="00A124C3">
              <w:rPr>
                <w:rFonts w:ascii="Arial" w:hAnsi="Arial" w:cs="Arial"/>
                <w:sz w:val="22"/>
                <w:szCs w:val="22"/>
              </w:rPr>
              <w:t>§ 211</w:t>
            </w:r>
          </w:p>
          <w:p w:rsidR="003E4900" w:rsidRPr="00A124C3" w:rsidRDefault="003E4900" w:rsidP="003E4900">
            <w:pPr>
              <w:spacing w:before="100" w:beforeAutospacing="1" w:after="100" w:afterAutospacing="1"/>
              <w:ind w:left="360"/>
              <w:contextualSpacing/>
              <w:jc w:val="both"/>
              <w:rPr>
                <w:rFonts w:ascii="Arial" w:hAnsi="Arial" w:cs="Arial"/>
              </w:rPr>
            </w:pPr>
            <w:r w:rsidRPr="00A124C3">
              <w:rPr>
                <w:rFonts w:ascii="Arial" w:hAnsi="Arial" w:cs="Arial"/>
              </w:rPr>
              <w:t>1a. W wyborach do rady instytutu będącego podstawową jednostką organizacyjną komisja wyborcza tego instytutu określa liczbę miejsc dla poszczególnych grup albo ich przedstawicieli według stanu zatrudnienia i liczebności grup w tym instytucie w dniu następnym po dokonaniu wyboru dyrektora i jego zastępców, nie później niż piętnaście dni przed terminem wyborów do rady tego instytutu. Komisja w szczególności dokonuje odpowiedniego zaokrąglenia wskaźników procentowych oraz liczby przedstawicieli, kierując się zasadami określonymi w ustawie i statucie.</w:t>
            </w:r>
          </w:p>
          <w:p w:rsidR="007364D5" w:rsidRPr="00A124C3" w:rsidRDefault="007364D5" w:rsidP="002B6E51">
            <w:pPr>
              <w:rPr>
                <w:rFonts w:ascii="Arial" w:hAnsi="Arial" w:cs="Arial"/>
              </w:rPr>
            </w:pPr>
          </w:p>
        </w:tc>
        <w:tc>
          <w:tcPr>
            <w:tcW w:w="7371" w:type="dxa"/>
            <w:tcBorders>
              <w:top w:val="nil"/>
              <w:bottom w:val="single" w:sz="4" w:space="0" w:color="auto"/>
            </w:tcBorders>
          </w:tcPr>
          <w:p w:rsidR="003E4900" w:rsidRPr="00A124C3" w:rsidRDefault="003E4900" w:rsidP="003E4900">
            <w:pPr>
              <w:pStyle w:val="NormalnyWeb"/>
              <w:jc w:val="center"/>
              <w:rPr>
                <w:rFonts w:ascii="Arial" w:hAnsi="Arial" w:cs="Arial"/>
                <w:sz w:val="22"/>
                <w:szCs w:val="22"/>
              </w:rPr>
            </w:pPr>
            <w:r w:rsidRPr="00A124C3">
              <w:rPr>
                <w:rFonts w:ascii="Arial" w:hAnsi="Arial" w:cs="Arial"/>
                <w:sz w:val="22"/>
                <w:szCs w:val="22"/>
              </w:rPr>
              <w:t>§ 211</w:t>
            </w:r>
          </w:p>
          <w:p w:rsidR="003E4900" w:rsidRPr="00A124C3" w:rsidRDefault="003E4900" w:rsidP="00F85E42">
            <w:pPr>
              <w:spacing w:before="100" w:beforeAutospacing="1"/>
              <w:ind w:left="720" w:hanging="360"/>
              <w:jc w:val="both"/>
              <w:rPr>
                <w:rFonts w:ascii="Arial" w:hAnsi="Arial" w:cs="Arial"/>
              </w:rPr>
            </w:pPr>
            <w:r w:rsidRPr="00A124C3">
              <w:rPr>
                <w:rFonts w:ascii="Arial" w:hAnsi="Arial" w:cs="Arial"/>
              </w:rPr>
              <w:t>1a. W wyborach do rady instytutu naukowo-dydaktycznego komisja wyborcza instytutu określa liczbę miejsc dla poszczególnych grup albo ich przedstawicieli według stanu zatrudnienia i liczebności grup w tym instytucie w dniu następnym po dokonaniu wyboru dyrektora i jego zastępcy, nie później niż piętnaście dni przed terminem wyborów do rady instytutu. Komisja w szczególności dokonuje odpowiedniego zaokrąglenia wskaźników procentowych oraz liczby przedstawicieli, kierując się zasadami określonymi w ustawie i statucie.</w:t>
            </w:r>
          </w:p>
          <w:p w:rsidR="006E4D72" w:rsidRPr="00A124C3" w:rsidRDefault="003E4900" w:rsidP="00F85E42">
            <w:pPr>
              <w:pStyle w:val="Tekstpodstawowywcity3"/>
              <w:spacing w:before="0" w:beforeAutospacing="0"/>
              <w:rPr>
                <w:rFonts w:ascii="Arial" w:hAnsi="Arial" w:cs="Arial"/>
                <w:u w:val="none"/>
              </w:rPr>
            </w:pPr>
            <w:r w:rsidRPr="00A124C3">
              <w:rPr>
                <w:rFonts w:ascii="Arial" w:hAnsi="Arial" w:cs="Arial"/>
                <w:sz w:val="22"/>
                <w:szCs w:val="22"/>
                <w:u w:val="none"/>
              </w:rPr>
              <w:t>1b.</w:t>
            </w:r>
            <w:r w:rsidRPr="00A124C3">
              <w:rPr>
                <w:rFonts w:ascii="Arial" w:hAnsi="Arial" w:cs="Arial"/>
                <w:sz w:val="22"/>
                <w:szCs w:val="22"/>
                <w:u w:val="none"/>
              </w:rPr>
              <w:tab/>
              <w:t xml:space="preserve">Przepis ust. 1a stosuje się do rady instytutu dydaktycznego oraz rady instytutu naukowego, przy czym określenie liczby miejsc następuje według stanu na trzydzieści dni przed terminem wyborów do rady instytutu. Określając liczbę miejsc komisja wyborcza kieruje się również zasadami wskazanymi w akcie o utworzeniu </w:t>
            </w:r>
            <w:proofErr w:type="spellStart"/>
            <w:r w:rsidRPr="00A124C3">
              <w:rPr>
                <w:rFonts w:ascii="Arial" w:hAnsi="Arial" w:cs="Arial"/>
                <w:sz w:val="22"/>
                <w:szCs w:val="22"/>
                <w:u w:val="none"/>
              </w:rPr>
              <w:t>instytutu</w:t>
            </w:r>
            <w:proofErr w:type="spellEnd"/>
            <w:r w:rsidR="006E4D72" w:rsidRPr="00A124C3">
              <w:rPr>
                <w:rFonts w:ascii="Arial" w:hAnsi="Arial" w:cs="Arial"/>
                <w:u w:val="none"/>
              </w:rPr>
              <w:t>.</w:t>
            </w:r>
          </w:p>
        </w:tc>
      </w:tr>
      <w:tr w:rsidR="00A124C3" w:rsidRPr="00A124C3" w:rsidTr="00A23EA9">
        <w:tc>
          <w:tcPr>
            <w:tcW w:w="7371" w:type="dxa"/>
            <w:tcBorders>
              <w:top w:val="single" w:sz="4" w:space="0" w:color="auto"/>
            </w:tcBorders>
          </w:tcPr>
          <w:p w:rsidR="006E4D72" w:rsidRPr="00A124C3" w:rsidRDefault="006E4D72" w:rsidP="006E4D72">
            <w:pPr>
              <w:pStyle w:val="NormalnyWeb"/>
              <w:jc w:val="center"/>
              <w:rPr>
                <w:rFonts w:ascii="Arial" w:hAnsi="Arial" w:cs="Arial"/>
                <w:sz w:val="22"/>
                <w:szCs w:val="22"/>
              </w:rPr>
            </w:pPr>
            <w:r w:rsidRPr="00A124C3">
              <w:rPr>
                <w:rFonts w:ascii="Arial" w:hAnsi="Arial" w:cs="Arial"/>
                <w:sz w:val="22"/>
                <w:szCs w:val="22"/>
              </w:rPr>
              <w:t>§ 212</w:t>
            </w:r>
          </w:p>
          <w:p w:rsidR="007364D5" w:rsidRPr="00A124C3" w:rsidRDefault="007364D5" w:rsidP="002B6E51">
            <w:pPr>
              <w:rPr>
                <w:rFonts w:ascii="Arial" w:hAnsi="Arial" w:cs="Arial"/>
              </w:rPr>
            </w:pPr>
          </w:p>
        </w:tc>
        <w:tc>
          <w:tcPr>
            <w:tcW w:w="7371" w:type="dxa"/>
            <w:tcBorders>
              <w:top w:val="single" w:sz="4" w:space="0" w:color="auto"/>
            </w:tcBorders>
          </w:tcPr>
          <w:p w:rsidR="006E4D72" w:rsidRPr="00A124C3" w:rsidRDefault="006E4D72" w:rsidP="006E4D72">
            <w:pPr>
              <w:pStyle w:val="NormalnyWeb"/>
              <w:jc w:val="center"/>
              <w:rPr>
                <w:rFonts w:ascii="Arial" w:hAnsi="Arial" w:cs="Arial"/>
                <w:sz w:val="22"/>
                <w:szCs w:val="22"/>
              </w:rPr>
            </w:pPr>
            <w:r w:rsidRPr="00A124C3">
              <w:rPr>
                <w:rFonts w:ascii="Arial" w:hAnsi="Arial" w:cs="Arial"/>
                <w:sz w:val="22"/>
                <w:szCs w:val="22"/>
              </w:rPr>
              <w:t>§ 212</w:t>
            </w:r>
          </w:p>
          <w:p w:rsidR="007364D5" w:rsidRPr="00A124C3" w:rsidRDefault="006E4D72" w:rsidP="00F85E42">
            <w:pPr>
              <w:ind w:left="720" w:hanging="360"/>
              <w:jc w:val="both"/>
              <w:rPr>
                <w:rFonts w:ascii="Arial" w:hAnsi="Arial" w:cs="Arial"/>
              </w:rPr>
            </w:pPr>
            <w:r w:rsidRPr="00A124C3">
              <w:rPr>
                <w:rFonts w:ascii="Arial" w:hAnsi="Arial" w:cs="Arial"/>
              </w:rPr>
              <w:t>4.</w:t>
            </w:r>
            <w:r w:rsidRPr="00A124C3">
              <w:rPr>
                <w:rFonts w:ascii="Arial" w:hAnsi="Arial" w:cs="Arial"/>
              </w:rPr>
              <w:tab/>
              <w:t xml:space="preserve">Przepisy niniejszego paragrafu stosuje się odpowiednio do kolegium elektorów instytutu naukowo-dydaktycznego. Jeżeli zachowanie zasad określonych w niniejszym przepisie nie jest możliwe, stosuje się odpowiednio § 220 ust. 2. </w:t>
            </w:r>
          </w:p>
        </w:tc>
      </w:tr>
      <w:tr w:rsidR="00A124C3" w:rsidRPr="00A124C3" w:rsidTr="00A124C3">
        <w:tc>
          <w:tcPr>
            <w:tcW w:w="7371" w:type="dxa"/>
          </w:tcPr>
          <w:p w:rsidR="006E4D72" w:rsidRPr="00A124C3" w:rsidRDefault="006E4D72" w:rsidP="006E4D72">
            <w:pPr>
              <w:pStyle w:val="NormalnyWeb"/>
              <w:jc w:val="center"/>
              <w:rPr>
                <w:rFonts w:ascii="Arial" w:hAnsi="Arial" w:cs="Arial"/>
                <w:sz w:val="22"/>
                <w:szCs w:val="22"/>
              </w:rPr>
            </w:pPr>
            <w:r w:rsidRPr="00A124C3">
              <w:rPr>
                <w:rFonts w:ascii="Arial" w:hAnsi="Arial" w:cs="Arial"/>
                <w:sz w:val="22"/>
                <w:szCs w:val="22"/>
              </w:rPr>
              <w:t>§ 213</w:t>
            </w:r>
          </w:p>
          <w:p w:rsidR="006E4D72" w:rsidRPr="00F85E42" w:rsidRDefault="006E4D72" w:rsidP="00F85E42">
            <w:pPr>
              <w:pStyle w:val="Akapitzlist"/>
              <w:numPr>
                <w:ilvl w:val="0"/>
                <w:numId w:val="31"/>
              </w:numPr>
              <w:spacing w:before="100" w:beforeAutospacing="1"/>
              <w:jc w:val="both"/>
              <w:rPr>
                <w:rFonts w:ascii="Arial" w:hAnsi="Arial" w:cs="Arial"/>
              </w:rPr>
            </w:pPr>
            <w:r w:rsidRPr="00A124C3">
              <w:rPr>
                <w:rFonts w:ascii="Arial" w:hAnsi="Arial" w:cs="Arial"/>
              </w:rPr>
              <w:t>Kolegium elektorów instytutu będącego podstawową jednostką organizacyjną wybiera dyrektora instytutu oraz zastępcę, chyba że przepisy statutu stanowią inaczej.</w:t>
            </w:r>
          </w:p>
        </w:tc>
        <w:tc>
          <w:tcPr>
            <w:tcW w:w="7371" w:type="dxa"/>
          </w:tcPr>
          <w:p w:rsidR="006E4D72" w:rsidRPr="00A124C3" w:rsidRDefault="006E4D72" w:rsidP="006E4D72">
            <w:pPr>
              <w:pStyle w:val="NormalnyWeb"/>
              <w:jc w:val="center"/>
              <w:rPr>
                <w:rFonts w:ascii="Arial" w:hAnsi="Arial" w:cs="Arial"/>
                <w:sz w:val="22"/>
                <w:szCs w:val="22"/>
              </w:rPr>
            </w:pPr>
            <w:r w:rsidRPr="00A124C3">
              <w:rPr>
                <w:rFonts w:ascii="Arial" w:hAnsi="Arial" w:cs="Arial"/>
                <w:sz w:val="22"/>
                <w:szCs w:val="22"/>
              </w:rPr>
              <w:t>§ 213</w:t>
            </w:r>
          </w:p>
          <w:p w:rsidR="006E4D72" w:rsidRPr="00A124C3" w:rsidRDefault="006E4D72" w:rsidP="006E4D72">
            <w:pPr>
              <w:spacing w:before="100" w:beforeAutospacing="1" w:after="100" w:afterAutospacing="1"/>
              <w:ind w:left="360"/>
              <w:jc w:val="both"/>
              <w:rPr>
                <w:rFonts w:ascii="Arial" w:hAnsi="Arial" w:cs="Arial"/>
              </w:rPr>
            </w:pPr>
            <w:r w:rsidRPr="00A124C3">
              <w:rPr>
                <w:rFonts w:ascii="Arial" w:hAnsi="Arial" w:cs="Arial"/>
              </w:rPr>
              <w:t>3. Kolegium elektorów instytutu naukowo-dydaktycznego wybiera dyrektora instytutu oraz jego zastępcę.</w:t>
            </w:r>
          </w:p>
        </w:tc>
      </w:tr>
      <w:tr w:rsidR="00A124C3" w:rsidRPr="00A124C3" w:rsidTr="00A124C3">
        <w:tc>
          <w:tcPr>
            <w:tcW w:w="7371" w:type="dxa"/>
          </w:tcPr>
          <w:p w:rsidR="006E4D72" w:rsidRPr="00A124C3" w:rsidRDefault="006E4D72" w:rsidP="006E4D72">
            <w:pPr>
              <w:pStyle w:val="NormalnyWeb"/>
              <w:jc w:val="center"/>
              <w:rPr>
                <w:rFonts w:ascii="Arial" w:hAnsi="Arial" w:cs="Arial"/>
                <w:sz w:val="22"/>
                <w:szCs w:val="22"/>
              </w:rPr>
            </w:pPr>
            <w:r w:rsidRPr="00A124C3">
              <w:rPr>
                <w:rFonts w:ascii="Arial" w:hAnsi="Arial" w:cs="Arial"/>
                <w:sz w:val="22"/>
                <w:szCs w:val="22"/>
              </w:rPr>
              <w:lastRenderedPageBreak/>
              <w:t>§ 217</w:t>
            </w:r>
          </w:p>
          <w:p w:rsidR="006E4D72" w:rsidRPr="00F85E42" w:rsidRDefault="0055307E" w:rsidP="00F85E42">
            <w:pPr>
              <w:pStyle w:val="NormalnyWeb"/>
              <w:ind w:left="426"/>
              <w:jc w:val="both"/>
              <w:rPr>
                <w:rFonts w:ascii="Arial" w:hAnsi="Arial" w:cs="Arial"/>
                <w:sz w:val="22"/>
                <w:szCs w:val="22"/>
              </w:rPr>
            </w:pPr>
            <w:r w:rsidRPr="00A124C3">
              <w:rPr>
                <w:rFonts w:ascii="Arial" w:hAnsi="Arial" w:cs="Arial"/>
                <w:sz w:val="22"/>
                <w:szCs w:val="22"/>
              </w:rPr>
              <w:t xml:space="preserve">Każdy z wyborców, któremu przysługuje czynne prawo wyborcze, jest uprawniony do zgłoszenia kandydata na stanowisko dziekana. Zgłoszenia dokonuje się na piśmie we właściwej wydziałowej komisji wyborczej. </w:t>
            </w:r>
          </w:p>
        </w:tc>
        <w:tc>
          <w:tcPr>
            <w:tcW w:w="7371" w:type="dxa"/>
          </w:tcPr>
          <w:p w:rsidR="006E4D72" w:rsidRPr="00A124C3" w:rsidRDefault="006E4D72" w:rsidP="006E4D72">
            <w:pPr>
              <w:pStyle w:val="NormalnyWeb"/>
              <w:jc w:val="center"/>
              <w:rPr>
                <w:rFonts w:ascii="Arial" w:hAnsi="Arial" w:cs="Arial"/>
                <w:sz w:val="22"/>
                <w:szCs w:val="22"/>
              </w:rPr>
            </w:pPr>
            <w:r w:rsidRPr="00A124C3">
              <w:rPr>
                <w:rFonts w:ascii="Arial" w:hAnsi="Arial" w:cs="Arial"/>
                <w:sz w:val="22"/>
                <w:szCs w:val="22"/>
              </w:rPr>
              <w:t>§ 217</w:t>
            </w:r>
          </w:p>
          <w:p w:rsidR="006E4D72" w:rsidRPr="00F85E42" w:rsidRDefault="00E86D05" w:rsidP="00F85E42">
            <w:pPr>
              <w:pStyle w:val="NormalnyWeb"/>
              <w:jc w:val="both"/>
              <w:rPr>
                <w:rFonts w:ascii="Arial" w:hAnsi="Arial" w:cs="Arial"/>
                <w:sz w:val="22"/>
                <w:szCs w:val="22"/>
              </w:rPr>
            </w:pPr>
            <w:r w:rsidRPr="00A124C3">
              <w:rPr>
                <w:rFonts w:ascii="Arial" w:hAnsi="Arial" w:cs="Arial"/>
                <w:sz w:val="22"/>
                <w:szCs w:val="22"/>
              </w:rPr>
              <w:t>Każdy z wyborców, któremu przysługuje czynne prawo wyborcze, jest uprawniony do zgłoszenia kandydata na stanowisko dziekana oraz</w:t>
            </w:r>
            <w:r w:rsidRPr="00A124C3">
              <w:rPr>
                <w:rFonts w:ascii="Arial" w:hAnsi="Arial" w:cs="Arial"/>
                <w:sz w:val="22"/>
                <w:szCs w:val="22"/>
                <w:u w:val="single"/>
              </w:rPr>
              <w:t xml:space="preserve"> </w:t>
            </w:r>
            <w:r w:rsidRPr="00A124C3">
              <w:rPr>
                <w:rFonts w:ascii="Arial" w:hAnsi="Arial" w:cs="Arial"/>
                <w:sz w:val="22"/>
                <w:szCs w:val="22"/>
              </w:rPr>
              <w:t xml:space="preserve">dyrektora instytutu naukowo-dydaktycznego. Zgłoszenia dokonuje się na piśmie we właściwej komisji wyborczej. </w:t>
            </w:r>
          </w:p>
        </w:tc>
      </w:tr>
      <w:tr w:rsidR="00A124C3" w:rsidRPr="00A124C3" w:rsidTr="00F85E42">
        <w:trPr>
          <w:trHeight w:val="1122"/>
        </w:trPr>
        <w:tc>
          <w:tcPr>
            <w:tcW w:w="7371" w:type="dxa"/>
            <w:tcBorders>
              <w:bottom w:val="single" w:sz="4" w:space="0" w:color="auto"/>
            </w:tcBorders>
          </w:tcPr>
          <w:p w:rsidR="00E86D05" w:rsidRPr="00A124C3" w:rsidRDefault="00E86D05" w:rsidP="00471D4D">
            <w:pPr>
              <w:pStyle w:val="NormalnyWeb"/>
              <w:jc w:val="center"/>
              <w:rPr>
                <w:rFonts w:ascii="Arial" w:hAnsi="Arial" w:cs="Arial"/>
                <w:sz w:val="22"/>
                <w:szCs w:val="22"/>
              </w:rPr>
            </w:pPr>
            <w:r w:rsidRPr="00A124C3">
              <w:rPr>
                <w:rFonts w:ascii="Arial" w:hAnsi="Arial" w:cs="Arial"/>
                <w:sz w:val="22"/>
                <w:szCs w:val="22"/>
              </w:rPr>
              <w:t>§ 218</w:t>
            </w:r>
          </w:p>
          <w:p w:rsidR="00E86D05" w:rsidRPr="00A124C3" w:rsidRDefault="00E86D05" w:rsidP="00471D4D">
            <w:pPr>
              <w:rPr>
                <w:rFonts w:ascii="Arial" w:hAnsi="Arial" w:cs="Arial"/>
              </w:rPr>
            </w:pPr>
          </w:p>
        </w:tc>
        <w:tc>
          <w:tcPr>
            <w:tcW w:w="7371" w:type="dxa"/>
            <w:tcBorders>
              <w:bottom w:val="single" w:sz="4" w:space="0" w:color="auto"/>
            </w:tcBorders>
          </w:tcPr>
          <w:p w:rsidR="00E86D05" w:rsidRPr="00A124C3" w:rsidRDefault="00E86D05" w:rsidP="00471D4D">
            <w:pPr>
              <w:pStyle w:val="NormalnyWeb"/>
              <w:jc w:val="center"/>
              <w:rPr>
                <w:rFonts w:ascii="Arial" w:hAnsi="Arial" w:cs="Arial"/>
                <w:sz w:val="22"/>
                <w:szCs w:val="22"/>
              </w:rPr>
            </w:pPr>
            <w:r w:rsidRPr="00A124C3">
              <w:rPr>
                <w:rFonts w:ascii="Arial" w:hAnsi="Arial" w:cs="Arial"/>
                <w:sz w:val="22"/>
                <w:szCs w:val="22"/>
              </w:rPr>
              <w:t>§ 218</w:t>
            </w:r>
          </w:p>
          <w:p w:rsidR="00E86D05" w:rsidRPr="00A124C3" w:rsidRDefault="00E86D05" w:rsidP="00F85E42">
            <w:pPr>
              <w:pStyle w:val="NormalnyWeb"/>
              <w:spacing w:after="0" w:afterAutospacing="0"/>
              <w:jc w:val="both"/>
              <w:rPr>
                <w:rFonts w:ascii="Arial" w:hAnsi="Arial" w:cs="Arial"/>
                <w:sz w:val="22"/>
                <w:szCs w:val="22"/>
              </w:rPr>
            </w:pPr>
            <w:r w:rsidRPr="00A124C3">
              <w:rPr>
                <w:rFonts w:ascii="Arial" w:hAnsi="Arial" w:cs="Arial"/>
                <w:sz w:val="22"/>
                <w:szCs w:val="22"/>
              </w:rPr>
              <w:t>5. Przepisy niniejszego paragrafu stosuje się odpowiednio do dyrektora instytutu naukowo-dydaktycznego</w:t>
            </w:r>
            <w:r w:rsidR="00471D4D" w:rsidRPr="00A124C3">
              <w:rPr>
                <w:rFonts w:ascii="Arial" w:hAnsi="Arial" w:cs="Arial"/>
                <w:sz w:val="22"/>
                <w:szCs w:val="22"/>
              </w:rPr>
              <w:t>.</w:t>
            </w:r>
          </w:p>
        </w:tc>
      </w:tr>
      <w:tr w:rsidR="00A124C3" w:rsidRPr="00A124C3" w:rsidTr="00F85E42">
        <w:trPr>
          <w:trHeight w:val="1138"/>
        </w:trPr>
        <w:tc>
          <w:tcPr>
            <w:tcW w:w="7371" w:type="dxa"/>
            <w:tcBorders>
              <w:bottom w:val="single" w:sz="4" w:space="0" w:color="auto"/>
            </w:tcBorders>
          </w:tcPr>
          <w:p w:rsidR="00E86D05" w:rsidRPr="00A124C3" w:rsidRDefault="00E86D05" w:rsidP="00471D4D">
            <w:pPr>
              <w:pStyle w:val="NormalnyWeb"/>
              <w:jc w:val="center"/>
              <w:rPr>
                <w:rFonts w:ascii="Arial" w:hAnsi="Arial" w:cs="Arial"/>
                <w:sz w:val="22"/>
                <w:szCs w:val="22"/>
              </w:rPr>
            </w:pPr>
            <w:r w:rsidRPr="00A124C3">
              <w:rPr>
                <w:rFonts w:ascii="Arial" w:hAnsi="Arial" w:cs="Arial"/>
                <w:sz w:val="22"/>
                <w:szCs w:val="22"/>
              </w:rPr>
              <w:t>§ 219</w:t>
            </w:r>
          </w:p>
          <w:p w:rsidR="00E86D05" w:rsidRPr="00A124C3" w:rsidRDefault="00E86D05" w:rsidP="00471D4D">
            <w:pPr>
              <w:rPr>
                <w:rFonts w:ascii="Arial" w:hAnsi="Arial" w:cs="Arial"/>
              </w:rPr>
            </w:pPr>
          </w:p>
        </w:tc>
        <w:tc>
          <w:tcPr>
            <w:tcW w:w="7371" w:type="dxa"/>
            <w:tcBorders>
              <w:bottom w:val="single" w:sz="4" w:space="0" w:color="auto"/>
            </w:tcBorders>
          </w:tcPr>
          <w:p w:rsidR="00E86D05" w:rsidRPr="00A124C3" w:rsidRDefault="00E86D05" w:rsidP="00471D4D">
            <w:pPr>
              <w:pStyle w:val="NormalnyWeb"/>
              <w:jc w:val="center"/>
              <w:rPr>
                <w:rFonts w:ascii="Arial" w:hAnsi="Arial" w:cs="Arial"/>
                <w:sz w:val="22"/>
                <w:szCs w:val="22"/>
              </w:rPr>
            </w:pPr>
            <w:r w:rsidRPr="00A124C3">
              <w:rPr>
                <w:rFonts w:ascii="Arial" w:hAnsi="Arial" w:cs="Arial"/>
                <w:sz w:val="22"/>
                <w:szCs w:val="22"/>
              </w:rPr>
              <w:t>§ 219</w:t>
            </w:r>
          </w:p>
          <w:p w:rsidR="00D32250" w:rsidRPr="00A124C3" w:rsidRDefault="00A11C5F" w:rsidP="00F85E42">
            <w:pPr>
              <w:pStyle w:val="NormalnyWeb"/>
              <w:spacing w:after="0" w:afterAutospacing="0"/>
              <w:ind w:left="34" w:hanging="34"/>
              <w:jc w:val="both"/>
              <w:rPr>
                <w:rFonts w:ascii="Arial" w:hAnsi="Arial" w:cs="Arial"/>
              </w:rPr>
            </w:pPr>
            <w:r>
              <w:rPr>
                <w:rFonts w:ascii="Arial" w:hAnsi="Arial" w:cs="Arial"/>
                <w:sz w:val="22"/>
                <w:szCs w:val="22"/>
              </w:rPr>
              <w:t>5.</w:t>
            </w:r>
            <w:r w:rsidR="00E86D05" w:rsidRPr="00C6654C">
              <w:rPr>
                <w:rFonts w:ascii="Arial" w:hAnsi="Arial" w:cs="Arial"/>
                <w:sz w:val="22"/>
                <w:szCs w:val="22"/>
              </w:rPr>
              <w:t xml:space="preserve">Przepisy niniejszego paragrafu stosuje się odpowiednio do dyrektora </w:t>
            </w:r>
            <w:proofErr w:type="spellStart"/>
            <w:r w:rsidR="00E86D05" w:rsidRPr="00C6654C">
              <w:rPr>
                <w:rFonts w:ascii="Arial" w:hAnsi="Arial" w:cs="Arial"/>
                <w:sz w:val="22"/>
                <w:szCs w:val="22"/>
              </w:rPr>
              <w:t>instytutu</w:t>
            </w:r>
            <w:proofErr w:type="spellEnd"/>
            <w:r w:rsidR="00E86D05" w:rsidRPr="00C6654C">
              <w:rPr>
                <w:rFonts w:ascii="Arial" w:hAnsi="Arial" w:cs="Arial"/>
                <w:sz w:val="22"/>
                <w:szCs w:val="22"/>
              </w:rPr>
              <w:t xml:space="preserve"> naukowo-dydaktycznego</w:t>
            </w:r>
            <w:r w:rsidR="00471D4D" w:rsidRPr="00C6654C">
              <w:rPr>
                <w:rFonts w:ascii="Arial" w:hAnsi="Arial" w:cs="Arial"/>
                <w:sz w:val="22"/>
                <w:szCs w:val="22"/>
              </w:rPr>
              <w:t>.</w:t>
            </w:r>
          </w:p>
        </w:tc>
      </w:tr>
      <w:tr w:rsidR="00A124C3" w:rsidRPr="00A124C3" w:rsidTr="00D32250">
        <w:tc>
          <w:tcPr>
            <w:tcW w:w="7371" w:type="dxa"/>
            <w:tcBorders>
              <w:top w:val="single" w:sz="4" w:space="0" w:color="auto"/>
              <w:bottom w:val="single" w:sz="4" w:space="0" w:color="auto"/>
            </w:tcBorders>
          </w:tcPr>
          <w:p w:rsidR="00471D4D" w:rsidRPr="00A124C3" w:rsidRDefault="00471D4D" w:rsidP="00471D4D">
            <w:pPr>
              <w:pStyle w:val="NormalnyWeb"/>
              <w:jc w:val="center"/>
              <w:rPr>
                <w:rFonts w:ascii="Arial" w:hAnsi="Arial" w:cs="Arial"/>
                <w:sz w:val="22"/>
                <w:szCs w:val="22"/>
              </w:rPr>
            </w:pPr>
            <w:r w:rsidRPr="00A124C3">
              <w:rPr>
                <w:rFonts w:ascii="Arial" w:hAnsi="Arial" w:cs="Arial"/>
                <w:sz w:val="22"/>
                <w:szCs w:val="22"/>
              </w:rPr>
              <w:t>§ 223</w:t>
            </w:r>
          </w:p>
          <w:p w:rsidR="00471D4D" w:rsidRPr="00A124C3" w:rsidRDefault="00471D4D" w:rsidP="00471D4D">
            <w:pPr>
              <w:numPr>
                <w:ilvl w:val="0"/>
                <w:numId w:val="18"/>
              </w:numPr>
              <w:spacing w:before="100" w:beforeAutospacing="1"/>
              <w:jc w:val="both"/>
              <w:rPr>
                <w:rFonts w:ascii="Arial" w:hAnsi="Arial" w:cs="Arial"/>
              </w:rPr>
            </w:pPr>
            <w:r w:rsidRPr="00A124C3">
              <w:rPr>
                <w:rFonts w:ascii="Arial" w:hAnsi="Arial" w:cs="Arial"/>
              </w:rPr>
              <w:t xml:space="preserve">Mandat członka organu kolegialnego wygasa przed upływem kadencji w przypadku: </w:t>
            </w:r>
          </w:p>
          <w:p w:rsidR="009E23D5" w:rsidRPr="00A124C3" w:rsidRDefault="009E23D5" w:rsidP="00762BEE">
            <w:pPr>
              <w:tabs>
                <w:tab w:val="left" w:pos="1400"/>
              </w:tabs>
              <w:ind w:left="925"/>
              <w:rPr>
                <w:rFonts w:ascii="Arial" w:hAnsi="Arial" w:cs="Arial"/>
              </w:rPr>
            </w:pPr>
            <w:r w:rsidRPr="00A124C3">
              <w:rPr>
                <w:rFonts w:ascii="Arial" w:hAnsi="Arial" w:cs="Arial"/>
              </w:rPr>
              <w:t>1) </w:t>
            </w:r>
            <w:r w:rsidRPr="00A124C3">
              <w:rPr>
                <w:rFonts w:ascii="Arial" w:hAnsi="Arial" w:cs="Arial"/>
              </w:rPr>
              <w:tab/>
              <w:t>śmierci;</w:t>
            </w:r>
          </w:p>
          <w:p w:rsidR="009E23D5" w:rsidRPr="00A124C3" w:rsidRDefault="009E23D5" w:rsidP="00762BEE">
            <w:pPr>
              <w:tabs>
                <w:tab w:val="left" w:pos="1400"/>
              </w:tabs>
              <w:ind w:left="925"/>
              <w:rPr>
                <w:rFonts w:ascii="Arial" w:hAnsi="Arial" w:cs="Arial"/>
              </w:rPr>
            </w:pPr>
            <w:r w:rsidRPr="00A124C3">
              <w:rPr>
                <w:rFonts w:ascii="Arial" w:hAnsi="Arial" w:cs="Arial"/>
              </w:rPr>
              <w:t>2) </w:t>
            </w:r>
            <w:r w:rsidRPr="00A124C3">
              <w:rPr>
                <w:rFonts w:ascii="Arial" w:hAnsi="Arial" w:cs="Arial"/>
              </w:rPr>
              <w:tab/>
              <w:t>zrzeczenia się mandatu;</w:t>
            </w:r>
          </w:p>
          <w:p w:rsidR="009E23D5" w:rsidRPr="00A124C3" w:rsidRDefault="009E23D5" w:rsidP="00762BEE">
            <w:pPr>
              <w:tabs>
                <w:tab w:val="left" w:pos="1400"/>
              </w:tabs>
              <w:ind w:left="925"/>
              <w:rPr>
                <w:rFonts w:ascii="Arial" w:hAnsi="Arial" w:cs="Arial"/>
              </w:rPr>
            </w:pPr>
            <w:r w:rsidRPr="00A124C3">
              <w:rPr>
                <w:rFonts w:ascii="Arial" w:hAnsi="Arial" w:cs="Arial"/>
              </w:rPr>
              <w:t>3) </w:t>
            </w:r>
            <w:r w:rsidRPr="00A124C3">
              <w:rPr>
                <w:rFonts w:ascii="Arial" w:hAnsi="Arial" w:cs="Arial"/>
              </w:rPr>
              <w:tab/>
              <w:t>utraty funkcji, z pełnieniem której związany jest mandat;</w:t>
            </w:r>
          </w:p>
          <w:p w:rsidR="009E23D5" w:rsidRPr="00A124C3" w:rsidRDefault="009E23D5" w:rsidP="00762BEE">
            <w:pPr>
              <w:tabs>
                <w:tab w:val="left" w:pos="1400"/>
              </w:tabs>
              <w:ind w:left="925"/>
              <w:rPr>
                <w:rFonts w:ascii="Arial" w:hAnsi="Arial" w:cs="Arial"/>
              </w:rPr>
            </w:pPr>
            <w:r w:rsidRPr="00A124C3">
              <w:rPr>
                <w:rFonts w:ascii="Arial" w:hAnsi="Arial" w:cs="Arial"/>
              </w:rPr>
              <w:t>4) </w:t>
            </w:r>
            <w:r w:rsidRPr="00A124C3">
              <w:rPr>
                <w:rFonts w:ascii="Arial" w:hAnsi="Arial" w:cs="Arial"/>
              </w:rPr>
              <w:tab/>
              <w:t xml:space="preserve">rozwiązania lub wygaśnięcia stosunku pracy, a w odniesieniu do studenta oraz doktoranta - w razie ukończenia studiów, skreślenia z listy studentów, listy uczestników studiów doktoranckich lub wydalenia z Uniwersytetu; </w:t>
            </w:r>
          </w:p>
          <w:p w:rsidR="009E23D5" w:rsidRDefault="009E23D5" w:rsidP="009E23D5">
            <w:pPr>
              <w:tabs>
                <w:tab w:val="left" w:pos="1400"/>
              </w:tabs>
              <w:ind w:left="925"/>
              <w:rPr>
                <w:rFonts w:ascii="Arial" w:hAnsi="Arial" w:cs="Arial"/>
              </w:rPr>
            </w:pPr>
            <w:r w:rsidRPr="00A124C3">
              <w:rPr>
                <w:rFonts w:ascii="Arial" w:hAnsi="Arial" w:cs="Arial"/>
              </w:rPr>
              <w:t>5) </w:t>
            </w:r>
            <w:r w:rsidRPr="00A124C3">
              <w:rPr>
                <w:rFonts w:ascii="Arial" w:hAnsi="Arial" w:cs="Arial"/>
              </w:rPr>
              <w:tab/>
              <w:t>uzyskania przez nauczyciela akademickiego stopnia doktora habilitowanego; wygaśnięcie mandatu następuje z końcem roku akademickiego, w którym podjęto uchwałę o nadaniu stopnia;</w:t>
            </w:r>
          </w:p>
          <w:p w:rsidR="009E23D5" w:rsidRPr="00A124C3" w:rsidRDefault="009E23D5" w:rsidP="009E23D5">
            <w:pPr>
              <w:tabs>
                <w:tab w:val="left" w:pos="1400"/>
              </w:tabs>
              <w:ind w:left="925"/>
              <w:rPr>
                <w:rFonts w:ascii="Arial" w:hAnsi="Arial" w:cs="Arial"/>
              </w:rPr>
            </w:pPr>
            <w:r w:rsidRPr="00A124C3">
              <w:rPr>
                <w:rFonts w:ascii="Arial" w:hAnsi="Arial" w:cs="Arial"/>
              </w:rPr>
              <w:t>6) </w:t>
            </w:r>
            <w:r w:rsidRPr="00A124C3">
              <w:rPr>
                <w:rFonts w:ascii="Arial" w:hAnsi="Arial" w:cs="Arial"/>
              </w:rPr>
              <w:tab/>
              <w:t xml:space="preserve">prawomocnego skazania nauczyciela akademickiego orzeczeniem komisji dyscyplinarnej albo prawomocnego skazania pracownika Uniwersytetu na karę pozbawienia praw publicznych; w stosunku do studenta oraz doktoranta mandat przedstawiciela wygasa w razie prawomocnego skazania przez komisję dyscyplinarną albo prawomocnego skazania na karę pozbawienia praw publicznych. </w:t>
            </w:r>
          </w:p>
          <w:p w:rsidR="009E23D5" w:rsidRPr="00A124C3" w:rsidRDefault="009E23D5" w:rsidP="00762BEE">
            <w:pPr>
              <w:jc w:val="both"/>
              <w:rPr>
                <w:rFonts w:ascii="Arial" w:hAnsi="Arial" w:cs="Arial"/>
              </w:rPr>
            </w:pPr>
          </w:p>
          <w:p w:rsidR="009E23D5" w:rsidRDefault="009E23D5" w:rsidP="00762BEE">
            <w:pPr>
              <w:tabs>
                <w:tab w:val="left" w:pos="1400"/>
              </w:tabs>
              <w:ind w:left="925"/>
              <w:rPr>
                <w:rFonts w:ascii="Arial" w:hAnsi="Arial" w:cs="Arial"/>
              </w:rPr>
            </w:pPr>
          </w:p>
          <w:p w:rsidR="009E23D5" w:rsidRPr="00A124C3" w:rsidRDefault="009E23D5" w:rsidP="00762BEE">
            <w:pPr>
              <w:tabs>
                <w:tab w:val="left" w:pos="1400"/>
              </w:tabs>
              <w:ind w:left="925"/>
              <w:rPr>
                <w:rFonts w:ascii="Arial" w:hAnsi="Arial" w:cs="Arial"/>
              </w:rPr>
            </w:pPr>
          </w:p>
          <w:p w:rsidR="00471D4D" w:rsidRPr="00A124C3" w:rsidRDefault="00471D4D" w:rsidP="00471D4D">
            <w:pPr>
              <w:numPr>
                <w:ilvl w:val="0"/>
                <w:numId w:val="18"/>
              </w:numPr>
              <w:jc w:val="both"/>
              <w:rPr>
                <w:rFonts w:ascii="Arial" w:hAnsi="Arial" w:cs="Arial"/>
              </w:rPr>
            </w:pPr>
            <w:r w:rsidRPr="00A124C3">
              <w:rPr>
                <w:rFonts w:ascii="Arial" w:hAnsi="Arial" w:cs="Arial"/>
              </w:rPr>
              <w:t xml:space="preserve">Mandat organu jednoosobowego i jego zastępcy przed upływem kadencji wygasa z przyczyn określonych w ust. 1 pkt. 1, 2, 4 i 6 oraz w przypadku odwołania. </w:t>
            </w:r>
          </w:p>
          <w:p w:rsidR="00CB0B4E" w:rsidRPr="00A124C3" w:rsidRDefault="00CB0B4E" w:rsidP="00471D4D">
            <w:pPr>
              <w:ind w:left="720" w:hanging="360"/>
              <w:jc w:val="both"/>
              <w:rPr>
                <w:rFonts w:ascii="Arial" w:hAnsi="Arial" w:cs="Arial"/>
              </w:rPr>
            </w:pPr>
          </w:p>
          <w:p w:rsidR="00CB0B4E" w:rsidRPr="00A124C3" w:rsidRDefault="00CB0B4E" w:rsidP="00471D4D">
            <w:pPr>
              <w:ind w:left="720" w:hanging="360"/>
              <w:jc w:val="both"/>
              <w:rPr>
                <w:rFonts w:ascii="Arial" w:hAnsi="Arial" w:cs="Arial"/>
              </w:rPr>
            </w:pPr>
          </w:p>
          <w:p w:rsidR="00CB0B4E" w:rsidRPr="00A124C3" w:rsidRDefault="00CB0B4E" w:rsidP="00471D4D">
            <w:pPr>
              <w:ind w:left="720" w:hanging="360"/>
              <w:jc w:val="both"/>
              <w:rPr>
                <w:rFonts w:ascii="Arial" w:hAnsi="Arial" w:cs="Arial"/>
              </w:rPr>
            </w:pPr>
          </w:p>
          <w:p w:rsidR="00CB0B4E" w:rsidRPr="00A124C3" w:rsidRDefault="00CB0B4E" w:rsidP="00471D4D">
            <w:pPr>
              <w:ind w:left="720" w:hanging="360"/>
              <w:jc w:val="both"/>
              <w:rPr>
                <w:rFonts w:ascii="Arial" w:hAnsi="Arial" w:cs="Arial"/>
              </w:rPr>
            </w:pPr>
          </w:p>
          <w:p w:rsidR="00CB0B4E" w:rsidRPr="00A124C3" w:rsidRDefault="00CB0B4E" w:rsidP="00471D4D">
            <w:pPr>
              <w:ind w:left="720" w:hanging="360"/>
              <w:jc w:val="both"/>
              <w:rPr>
                <w:rFonts w:ascii="Arial" w:hAnsi="Arial" w:cs="Arial"/>
              </w:rPr>
            </w:pPr>
          </w:p>
          <w:p w:rsidR="00CB0B4E" w:rsidRPr="00A124C3" w:rsidRDefault="00CB0B4E" w:rsidP="00471D4D">
            <w:pPr>
              <w:ind w:left="720" w:hanging="360"/>
              <w:jc w:val="both"/>
              <w:rPr>
                <w:rFonts w:ascii="Arial" w:hAnsi="Arial" w:cs="Arial"/>
              </w:rPr>
            </w:pPr>
          </w:p>
          <w:p w:rsidR="00CB0B4E" w:rsidRPr="00A124C3" w:rsidRDefault="00CB0B4E" w:rsidP="00471D4D">
            <w:pPr>
              <w:ind w:left="720" w:hanging="360"/>
              <w:jc w:val="both"/>
              <w:rPr>
                <w:rFonts w:ascii="Arial" w:hAnsi="Arial" w:cs="Arial"/>
              </w:rPr>
            </w:pPr>
          </w:p>
          <w:p w:rsidR="00471D4D" w:rsidRPr="00A124C3" w:rsidRDefault="00CB0B4E" w:rsidP="00CB0B4E">
            <w:pPr>
              <w:jc w:val="both"/>
              <w:rPr>
                <w:rFonts w:ascii="Arial" w:hAnsi="Arial" w:cs="Arial"/>
              </w:rPr>
            </w:pPr>
            <w:r w:rsidRPr="00A124C3">
              <w:rPr>
                <w:rFonts w:ascii="Arial" w:hAnsi="Arial" w:cs="Arial"/>
              </w:rPr>
              <w:t xml:space="preserve">     </w:t>
            </w:r>
            <w:r w:rsidR="00471D4D" w:rsidRPr="00A124C3">
              <w:rPr>
                <w:rFonts w:ascii="Arial" w:hAnsi="Arial" w:cs="Arial"/>
              </w:rPr>
              <w:t>2a. (uchylony).</w:t>
            </w:r>
          </w:p>
          <w:p w:rsidR="00CB0B4E" w:rsidRPr="00A124C3" w:rsidRDefault="00CB0B4E" w:rsidP="00CB0B4E">
            <w:pPr>
              <w:jc w:val="both"/>
              <w:rPr>
                <w:rFonts w:ascii="Arial" w:hAnsi="Arial" w:cs="Arial"/>
              </w:rPr>
            </w:pPr>
          </w:p>
          <w:p w:rsidR="00CB0B4E" w:rsidRPr="00A124C3" w:rsidRDefault="00CB0B4E" w:rsidP="00471D4D">
            <w:pPr>
              <w:ind w:left="720" w:hanging="360"/>
              <w:jc w:val="both"/>
              <w:rPr>
                <w:rFonts w:ascii="Arial" w:hAnsi="Arial" w:cs="Arial"/>
              </w:rPr>
            </w:pPr>
          </w:p>
          <w:p w:rsidR="00CB0B4E" w:rsidRPr="00A124C3" w:rsidRDefault="00CB0B4E" w:rsidP="00471D4D">
            <w:pPr>
              <w:ind w:left="720" w:hanging="360"/>
              <w:jc w:val="both"/>
              <w:rPr>
                <w:rFonts w:ascii="Arial" w:hAnsi="Arial" w:cs="Arial"/>
              </w:rPr>
            </w:pPr>
          </w:p>
          <w:p w:rsidR="00CB0B4E" w:rsidRPr="00A124C3" w:rsidRDefault="00CB0B4E" w:rsidP="00471D4D">
            <w:pPr>
              <w:ind w:left="720" w:hanging="360"/>
              <w:jc w:val="both"/>
              <w:rPr>
                <w:rFonts w:ascii="Arial" w:hAnsi="Arial" w:cs="Arial"/>
              </w:rPr>
            </w:pPr>
          </w:p>
          <w:p w:rsidR="00CB0B4E" w:rsidRPr="00A124C3" w:rsidRDefault="00CB0B4E" w:rsidP="00471D4D">
            <w:pPr>
              <w:ind w:left="720" w:hanging="360"/>
              <w:jc w:val="both"/>
              <w:rPr>
                <w:rFonts w:ascii="Arial" w:hAnsi="Arial" w:cs="Arial"/>
              </w:rPr>
            </w:pPr>
          </w:p>
          <w:p w:rsidR="00CB0B4E" w:rsidRPr="00A124C3" w:rsidRDefault="00CB0B4E" w:rsidP="00471D4D">
            <w:pPr>
              <w:ind w:left="720" w:hanging="360"/>
              <w:jc w:val="both"/>
              <w:rPr>
                <w:rFonts w:ascii="Arial" w:hAnsi="Arial" w:cs="Arial"/>
              </w:rPr>
            </w:pPr>
          </w:p>
          <w:p w:rsidR="00CB0B4E" w:rsidRPr="00A124C3" w:rsidRDefault="00CB0B4E" w:rsidP="00471D4D">
            <w:pPr>
              <w:ind w:left="720" w:hanging="360"/>
              <w:jc w:val="both"/>
              <w:rPr>
                <w:rFonts w:ascii="Arial" w:hAnsi="Arial" w:cs="Arial"/>
              </w:rPr>
            </w:pPr>
          </w:p>
          <w:p w:rsidR="00CB0B4E" w:rsidRPr="00A124C3" w:rsidRDefault="00CB0B4E" w:rsidP="00471D4D">
            <w:pPr>
              <w:ind w:left="720" w:hanging="360"/>
              <w:jc w:val="both"/>
              <w:rPr>
                <w:rFonts w:ascii="Arial" w:hAnsi="Arial" w:cs="Arial"/>
              </w:rPr>
            </w:pPr>
          </w:p>
          <w:p w:rsidR="00CB0B4E" w:rsidRPr="00A124C3" w:rsidRDefault="00CB0B4E" w:rsidP="00471D4D">
            <w:pPr>
              <w:ind w:left="720" w:hanging="360"/>
              <w:jc w:val="both"/>
              <w:rPr>
                <w:rFonts w:ascii="Arial" w:hAnsi="Arial" w:cs="Arial"/>
              </w:rPr>
            </w:pPr>
          </w:p>
          <w:p w:rsidR="00CB0B4E" w:rsidRPr="00A124C3" w:rsidRDefault="00CB0B4E" w:rsidP="00471D4D">
            <w:pPr>
              <w:ind w:left="720" w:hanging="360"/>
              <w:jc w:val="both"/>
              <w:rPr>
                <w:rFonts w:ascii="Arial" w:hAnsi="Arial" w:cs="Arial"/>
              </w:rPr>
            </w:pPr>
          </w:p>
          <w:p w:rsidR="00CB0B4E" w:rsidRPr="00A124C3" w:rsidRDefault="00CB0B4E" w:rsidP="00471D4D">
            <w:pPr>
              <w:ind w:left="720" w:hanging="360"/>
              <w:jc w:val="both"/>
              <w:rPr>
                <w:rFonts w:ascii="Arial" w:hAnsi="Arial" w:cs="Arial"/>
              </w:rPr>
            </w:pPr>
          </w:p>
          <w:p w:rsidR="00CB0B4E" w:rsidRPr="00A124C3" w:rsidRDefault="00CB0B4E" w:rsidP="00471D4D">
            <w:pPr>
              <w:ind w:left="720" w:hanging="360"/>
              <w:jc w:val="both"/>
              <w:rPr>
                <w:rFonts w:ascii="Arial" w:hAnsi="Arial" w:cs="Arial"/>
              </w:rPr>
            </w:pPr>
          </w:p>
          <w:p w:rsidR="00CB0B4E" w:rsidRPr="00A124C3" w:rsidRDefault="00CB0B4E" w:rsidP="00471D4D">
            <w:pPr>
              <w:ind w:left="720" w:hanging="360"/>
              <w:jc w:val="both"/>
              <w:rPr>
                <w:rFonts w:ascii="Arial" w:hAnsi="Arial" w:cs="Arial"/>
              </w:rPr>
            </w:pPr>
          </w:p>
          <w:p w:rsidR="00CB0B4E" w:rsidRPr="00A124C3" w:rsidRDefault="00CB0B4E" w:rsidP="00471D4D">
            <w:pPr>
              <w:ind w:left="720" w:hanging="360"/>
              <w:jc w:val="both"/>
              <w:rPr>
                <w:rFonts w:ascii="Arial" w:hAnsi="Arial" w:cs="Arial"/>
              </w:rPr>
            </w:pPr>
          </w:p>
          <w:p w:rsidR="00CB0B4E" w:rsidRPr="00A124C3" w:rsidRDefault="00CB0B4E" w:rsidP="00471D4D">
            <w:pPr>
              <w:ind w:left="720" w:hanging="360"/>
              <w:jc w:val="both"/>
              <w:rPr>
                <w:rFonts w:ascii="Arial" w:hAnsi="Arial" w:cs="Arial"/>
              </w:rPr>
            </w:pPr>
          </w:p>
          <w:p w:rsidR="00CB0B4E" w:rsidRPr="00A124C3" w:rsidRDefault="00CB0B4E" w:rsidP="00471D4D">
            <w:pPr>
              <w:ind w:left="720" w:hanging="360"/>
              <w:jc w:val="both"/>
              <w:rPr>
                <w:rFonts w:ascii="Arial" w:hAnsi="Arial" w:cs="Arial"/>
              </w:rPr>
            </w:pPr>
          </w:p>
          <w:p w:rsidR="00471D4D" w:rsidRPr="00A124C3" w:rsidRDefault="00471D4D" w:rsidP="00471D4D">
            <w:pPr>
              <w:numPr>
                <w:ilvl w:val="0"/>
                <w:numId w:val="18"/>
              </w:numPr>
              <w:jc w:val="both"/>
              <w:rPr>
                <w:rFonts w:ascii="Arial" w:hAnsi="Arial" w:cs="Arial"/>
              </w:rPr>
            </w:pPr>
            <w:r w:rsidRPr="00A124C3">
              <w:rPr>
                <w:rFonts w:ascii="Arial" w:hAnsi="Arial" w:cs="Arial"/>
              </w:rPr>
              <w:t xml:space="preserve"> Wygaśnięcie mandatu: </w:t>
            </w:r>
          </w:p>
          <w:p w:rsidR="00850570" w:rsidRPr="00A124C3" w:rsidRDefault="00850570" w:rsidP="00471D4D">
            <w:pPr>
              <w:tabs>
                <w:tab w:val="left" w:pos="1400"/>
              </w:tabs>
              <w:ind w:left="925"/>
              <w:rPr>
                <w:rFonts w:ascii="Arial" w:hAnsi="Arial" w:cs="Arial"/>
              </w:rPr>
            </w:pPr>
            <w:r w:rsidRPr="00A124C3">
              <w:rPr>
                <w:rFonts w:ascii="Arial" w:hAnsi="Arial" w:cs="Arial"/>
              </w:rPr>
              <w:t>1) </w:t>
            </w:r>
            <w:r w:rsidRPr="00A124C3">
              <w:rPr>
                <w:rFonts w:ascii="Arial" w:hAnsi="Arial" w:cs="Arial"/>
              </w:rPr>
              <w:tab/>
              <w:t xml:space="preserve">w organie kolegialnym stwierdza w drodze uchwały organ, w którym mandat wygasł; </w:t>
            </w:r>
          </w:p>
          <w:p w:rsidR="00850570" w:rsidRDefault="00850570" w:rsidP="00850570">
            <w:pPr>
              <w:tabs>
                <w:tab w:val="left" w:pos="1400"/>
              </w:tabs>
              <w:ind w:left="925"/>
              <w:rPr>
                <w:rFonts w:ascii="Arial" w:hAnsi="Arial" w:cs="Arial"/>
              </w:rPr>
            </w:pPr>
            <w:r w:rsidRPr="00A124C3">
              <w:rPr>
                <w:rFonts w:ascii="Arial" w:hAnsi="Arial" w:cs="Arial"/>
              </w:rPr>
              <w:t>2) </w:t>
            </w:r>
            <w:r w:rsidRPr="00A124C3">
              <w:rPr>
                <w:rFonts w:ascii="Arial" w:hAnsi="Arial" w:cs="Arial"/>
              </w:rPr>
              <w:tab/>
              <w:t>w organie jednoosobowym stwierdza w drodze uchwały odpowiednio senat albo rada wydziału.</w:t>
            </w:r>
          </w:p>
          <w:p w:rsidR="00E86D05" w:rsidRPr="00A124C3" w:rsidRDefault="00850570" w:rsidP="009E23D5">
            <w:pPr>
              <w:tabs>
                <w:tab w:val="left" w:pos="1400"/>
              </w:tabs>
              <w:ind w:left="925"/>
              <w:rPr>
                <w:rFonts w:ascii="Arial" w:hAnsi="Arial" w:cs="Arial"/>
              </w:rPr>
            </w:pPr>
            <w:r w:rsidRPr="00A124C3">
              <w:rPr>
                <w:rFonts w:ascii="Arial" w:hAnsi="Arial" w:cs="Arial"/>
              </w:rPr>
              <w:t>3)</w:t>
            </w:r>
            <w:r w:rsidRPr="00A124C3">
              <w:rPr>
                <w:rFonts w:ascii="Arial" w:hAnsi="Arial" w:cs="Arial"/>
              </w:rPr>
              <w:tab/>
              <w:t>(uchylony).</w:t>
            </w:r>
          </w:p>
        </w:tc>
        <w:tc>
          <w:tcPr>
            <w:tcW w:w="7371" w:type="dxa"/>
            <w:tcBorders>
              <w:top w:val="single" w:sz="4" w:space="0" w:color="auto"/>
              <w:bottom w:val="single" w:sz="4" w:space="0" w:color="auto"/>
            </w:tcBorders>
          </w:tcPr>
          <w:p w:rsidR="00471D4D" w:rsidRPr="00A124C3" w:rsidRDefault="00471D4D" w:rsidP="00471D4D">
            <w:pPr>
              <w:pStyle w:val="NormalnyWeb"/>
              <w:jc w:val="center"/>
              <w:rPr>
                <w:rFonts w:ascii="Arial" w:hAnsi="Arial" w:cs="Arial"/>
                <w:sz w:val="22"/>
                <w:szCs w:val="22"/>
              </w:rPr>
            </w:pPr>
            <w:r w:rsidRPr="00A124C3">
              <w:rPr>
                <w:rFonts w:ascii="Arial" w:hAnsi="Arial" w:cs="Arial"/>
                <w:sz w:val="22"/>
                <w:szCs w:val="22"/>
              </w:rPr>
              <w:lastRenderedPageBreak/>
              <w:t>§ 223</w:t>
            </w:r>
          </w:p>
          <w:p w:rsidR="00471D4D" w:rsidRPr="00A124C3" w:rsidRDefault="00471D4D" w:rsidP="00471D4D">
            <w:pPr>
              <w:ind w:firstLine="360"/>
              <w:jc w:val="both"/>
              <w:rPr>
                <w:rFonts w:ascii="Arial" w:hAnsi="Arial" w:cs="Arial"/>
              </w:rPr>
            </w:pPr>
            <w:r w:rsidRPr="00A124C3">
              <w:rPr>
                <w:rFonts w:ascii="Arial" w:hAnsi="Arial" w:cs="Arial"/>
              </w:rPr>
              <w:t>1. Mandat członka organu kolegialnego w</w:t>
            </w:r>
            <w:r w:rsidR="001223E6" w:rsidRPr="00A124C3">
              <w:rPr>
                <w:rFonts w:ascii="Arial" w:hAnsi="Arial" w:cs="Arial"/>
              </w:rPr>
              <w:t xml:space="preserve">ygasa przed upływem kadencji w </w:t>
            </w:r>
            <w:r w:rsidRPr="00A124C3">
              <w:rPr>
                <w:rFonts w:ascii="Arial" w:hAnsi="Arial" w:cs="Arial"/>
              </w:rPr>
              <w:t xml:space="preserve">przypadku: </w:t>
            </w:r>
          </w:p>
          <w:p w:rsidR="009E23D5" w:rsidRPr="00A124C3" w:rsidRDefault="009E23D5" w:rsidP="00762BEE">
            <w:pPr>
              <w:tabs>
                <w:tab w:val="left" w:pos="1097"/>
              </w:tabs>
              <w:ind w:left="765"/>
              <w:rPr>
                <w:rFonts w:ascii="Arial" w:hAnsi="Arial" w:cs="Arial"/>
              </w:rPr>
            </w:pPr>
            <w:r w:rsidRPr="00A124C3">
              <w:rPr>
                <w:rFonts w:ascii="Arial" w:hAnsi="Arial" w:cs="Arial"/>
              </w:rPr>
              <w:t>1) </w:t>
            </w:r>
            <w:r w:rsidRPr="00A124C3">
              <w:rPr>
                <w:rFonts w:ascii="Arial" w:hAnsi="Arial" w:cs="Arial"/>
              </w:rPr>
              <w:tab/>
              <w:t>śmierci;</w:t>
            </w:r>
          </w:p>
          <w:p w:rsidR="009E23D5" w:rsidRPr="00A124C3" w:rsidRDefault="009E23D5" w:rsidP="00762BEE">
            <w:pPr>
              <w:tabs>
                <w:tab w:val="left" w:pos="1097"/>
              </w:tabs>
              <w:ind w:left="765"/>
              <w:rPr>
                <w:rFonts w:ascii="Arial" w:hAnsi="Arial" w:cs="Arial"/>
              </w:rPr>
            </w:pPr>
            <w:r w:rsidRPr="00A124C3">
              <w:rPr>
                <w:rFonts w:ascii="Arial" w:hAnsi="Arial" w:cs="Arial"/>
              </w:rPr>
              <w:t>2) </w:t>
            </w:r>
            <w:r w:rsidRPr="00A124C3">
              <w:rPr>
                <w:rFonts w:ascii="Arial" w:hAnsi="Arial" w:cs="Arial"/>
              </w:rPr>
              <w:tab/>
              <w:t>zrzeczenia się mandatu;</w:t>
            </w:r>
          </w:p>
          <w:p w:rsidR="009E23D5" w:rsidRPr="00A124C3" w:rsidRDefault="009E23D5" w:rsidP="00762BEE">
            <w:pPr>
              <w:tabs>
                <w:tab w:val="left" w:pos="1097"/>
              </w:tabs>
              <w:ind w:left="765"/>
              <w:rPr>
                <w:rFonts w:ascii="Arial" w:hAnsi="Arial" w:cs="Arial"/>
              </w:rPr>
            </w:pPr>
            <w:r w:rsidRPr="00A124C3">
              <w:rPr>
                <w:rFonts w:ascii="Arial" w:hAnsi="Arial" w:cs="Arial"/>
              </w:rPr>
              <w:t>3) </w:t>
            </w:r>
            <w:r w:rsidRPr="00A124C3">
              <w:rPr>
                <w:rFonts w:ascii="Arial" w:hAnsi="Arial" w:cs="Arial"/>
              </w:rPr>
              <w:tab/>
              <w:t>utraty funkcji, z pełnieniem której związany jest mandat;</w:t>
            </w:r>
          </w:p>
          <w:p w:rsidR="009E23D5" w:rsidRPr="00A124C3" w:rsidRDefault="009E23D5" w:rsidP="00762BEE">
            <w:pPr>
              <w:tabs>
                <w:tab w:val="left" w:pos="1097"/>
              </w:tabs>
              <w:ind w:left="765"/>
              <w:rPr>
                <w:rFonts w:ascii="Arial" w:hAnsi="Arial" w:cs="Arial"/>
              </w:rPr>
            </w:pPr>
            <w:r w:rsidRPr="00A124C3">
              <w:rPr>
                <w:rFonts w:ascii="Arial" w:hAnsi="Arial" w:cs="Arial"/>
              </w:rPr>
              <w:t>4) </w:t>
            </w:r>
            <w:r w:rsidRPr="00A124C3">
              <w:rPr>
                <w:rFonts w:ascii="Arial" w:hAnsi="Arial" w:cs="Arial"/>
              </w:rPr>
              <w:tab/>
              <w:t>rozwiązania albo wygaśnięcia stosunku pracy, chyba że bezpośrednio po ustaniu stosunku pracy został nawiązany nowy stosunek pracy na podstawie mianowania albo kolejnej umowy o pracę w podstawowym miejscu pracy, a w odniesieniu do studenta oraz doktoranta - w razie ukończenia studiów, skreślenia z listy studentów, listy uczestników studiów doktoranckich lub wydalenia z Uniwersytetu;</w:t>
            </w:r>
          </w:p>
          <w:p w:rsidR="009E23D5" w:rsidRPr="00A124C3" w:rsidRDefault="009E23D5" w:rsidP="00762BEE">
            <w:pPr>
              <w:tabs>
                <w:tab w:val="left" w:pos="1097"/>
              </w:tabs>
              <w:ind w:left="765"/>
              <w:rPr>
                <w:rFonts w:ascii="Arial" w:hAnsi="Arial" w:cs="Arial"/>
              </w:rPr>
            </w:pPr>
            <w:r w:rsidRPr="00A124C3">
              <w:rPr>
                <w:rFonts w:ascii="Arial" w:hAnsi="Arial" w:cs="Arial"/>
              </w:rPr>
              <w:t>5) </w:t>
            </w:r>
            <w:r w:rsidRPr="00A124C3">
              <w:rPr>
                <w:rFonts w:ascii="Arial" w:hAnsi="Arial" w:cs="Arial"/>
              </w:rPr>
              <w:tab/>
              <w:t>uzyskania przez nauczyciela akademickiego stopnia doktora habilitowanego; wygaśnięcie mandatu następuje z końcem roku akademickiego, w którym podjęto uchwałę o nadaniu stopnia;</w:t>
            </w:r>
          </w:p>
          <w:p w:rsidR="009E23D5" w:rsidRPr="00A124C3" w:rsidRDefault="009E23D5" w:rsidP="00762BEE">
            <w:pPr>
              <w:tabs>
                <w:tab w:val="left" w:pos="1097"/>
              </w:tabs>
              <w:ind w:left="765"/>
              <w:rPr>
                <w:rFonts w:ascii="Arial" w:hAnsi="Arial" w:cs="Arial"/>
              </w:rPr>
            </w:pPr>
            <w:r w:rsidRPr="00A124C3">
              <w:rPr>
                <w:rFonts w:ascii="Arial" w:hAnsi="Arial" w:cs="Arial"/>
              </w:rPr>
              <w:t>6) </w:t>
            </w:r>
            <w:r w:rsidRPr="00A124C3">
              <w:rPr>
                <w:rFonts w:ascii="Arial" w:hAnsi="Arial" w:cs="Arial"/>
              </w:rPr>
              <w:tab/>
              <w:t xml:space="preserve">prawomocnego skazania nauczyciela akademickiego orzeczeniem komisji dyscyplinarnej albo prawomocnego skazania pracownika Uniwersytetu na karę pozbawienia praw publicznych; w stosunku do studenta oraz doktoranta mandat przedstawiciela wygasa w razie prawomocnego skazania przez komisję dyscyplinarną albo prawomocnego skazania na karę </w:t>
            </w:r>
            <w:r w:rsidRPr="00A124C3">
              <w:rPr>
                <w:rFonts w:ascii="Arial" w:hAnsi="Arial" w:cs="Arial"/>
              </w:rPr>
              <w:lastRenderedPageBreak/>
              <w:t xml:space="preserve">pozbawienia praw publicznych. </w:t>
            </w:r>
          </w:p>
          <w:p w:rsidR="00CB0B4E" w:rsidRPr="00A124C3" w:rsidRDefault="00CB0B4E" w:rsidP="00471D4D">
            <w:pPr>
              <w:ind w:left="720" w:hanging="360"/>
              <w:jc w:val="both"/>
              <w:rPr>
                <w:rFonts w:ascii="Arial" w:hAnsi="Arial" w:cs="Arial"/>
              </w:rPr>
            </w:pPr>
          </w:p>
          <w:p w:rsidR="00471D4D" w:rsidRPr="00A124C3" w:rsidRDefault="00471D4D" w:rsidP="00471D4D">
            <w:pPr>
              <w:ind w:left="720" w:hanging="360"/>
              <w:jc w:val="both"/>
              <w:rPr>
                <w:rFonts w:ascii="Arial" w:hAnsi="Arial" w:cs="Arial"/>
              </w:rPr>
            </w:pPr>
            <w:r w:rsidRPr="00A124C3">
              <w:rPr>
                <w:rFonts w:ascii="Arial" w:hAnsi="Arial" w:cs="Arial"/>
              </w:rPr>
              <w:t xml:space="preserve">2.  Mandat organu jednoosobowego lub jego zastępcy wygasa przed upływem kadencji wygasa: </w:t>
            </w:r>
          </w:p>
          <w:p w:rsidR="00471D4D" w:rsidRPr="00A124C3" w:rsidRDefault="00471D4D" w:rsidP="00471D4D">
            <w:pPr>
              <w:numPr>
                <w:ilvl w:val="1"/>
                <w:numId w:val="32"/>
              </w:numPr>
              <w:tabs>
                <w:tab w:val="clear" w:pos="1800"/>
              </w:tabs>
              <w:ind w:left="1260" w:hanging="360"/>
              <w:jc w:val="both"/>
              <w:rPr>
                <w:rFonts w:ascii="Arial" w:hAnsi="Arial" w:cs="Arial"/>
              </w:rPr>
            </w:pPr>
            <w:r w:rsidRPr="00A124C3">
              <w:rPr>
                <w:rFonts w:ascii="Arial" w:hAnsi="Arial" w:cs="Arial"/>
              </w:rPr>
              <w:t xml:space="preserve">z przyczyn określonych w ust. 1 pkt 1, 2, 4 i 6 oraz w przypadku odwołania; </w:t>
            </w:r>
          </w:p>
          <w:p w:rsidR="00471D4D" w:rsidRPr="00A124C3" w:rsidRDefault="00471D4D" w:rsidP="00471D4D">
            <w:pPr>
              <w:numPr>
                <w:ilvl w:val="1"/>
                <w:numId w:val="32"/>
              </w:numPr>
              <w:tabs>
                <w:tab w:val="clear" w:pos="1800"/>
              </w:tabs>
              <w:ind w:left="1260" w:hanging="360"/>
              <w:jc w:val="both"/>
              <w:rPr>
                <w:rFonts w:ascii="Arial" w:hAnsi="Arial" w:cs="Arial"/>
              </w:rPr>
            </w:pPr>
            <w:r w:rsidRPr="00A124C3">
              <w:rPr>
                <w:rFonts w:ascii="Arial" w:hAnsi="Arial" w:cs="Arial"/>
              </w:rPr>
              <w:t>rozwiązania albo wygaśnięcia stosunku pracy, chyba że bezpośrednio po ustaniu stosunku pracy został nawiązany nowy stosunek pracy na podstawie mianowania albo umowy o pracę w podstawowym miejscu pracy, za zastrzeżeniem ust. 2b i 2c.</w:t>
            </w:r>
          </w:p>
          <w:p w:rsidR="00CB0B4E" w:rsidRPr="00A124C3" w:rsidRDefault="00CB0B4E" w:rsidP="00471D4D">
            <w:pPr>
              <w:ind w:left="720" w:hanging="360"/>
              <w:jc w:val="both"/>
              <w:rPr>
                <w:rFonts w:ascii="Arial" w:hAnsi="Arial" w:cs="Arial"/>
              </w:rPr>
            </w:pPr>
          </w:p>
          <w:p w:rsidR="00471D4D" w:rsidRPr="00A124C3" w:rsidRDefault="00CB0B4E" w:rsidP="00CB0B4E">
            <w:pPr>
              <w:jc w:val="both"/>
              <w:rPr>
                <w:rFonts w:ascii="Arial" w:hAnsi="Arial" w:cs="Arial"/>
              </w:rPr>
            </w:pPr>
            <w:r w:rsidRPr="00A124C3">
              <w:rPr>
                <w:rFonts w:ascii="Arial" w:hAnsi="Arial" w:cs="Arial"/>
              </w:rPr>
              <w:t xml:space="preserve">      </w:t>
            </w:r>
            <w:r w:rsidR="00471D4D" w:rsidRPr="00A124C3">
              <w:rPr>
                <w:rFonts w:ascii="Arial" w:hAnsi="Arial" w:cs="Arial"/>
              </w:rPr>
              <w:t>2a. (uchylony)</w:t>
            </w:r>
          </w:p>
          <w:p w:rsidR="00471D4D" w:rsidRPr="00A124C3" w:rsidRDefault="00471D4D" w:rsidP="00471D4D">
            <w:pPr>
              <w:ind w:left="709" w:hanging="349"/>
              <w:jc w:val="both"/>
              <w:rPr>
                <w:rFonts w:ascii="Arial" w:hAnsi="Arial" w:cs="Arial"/>
              </w:rPr>
            </w:pPr>
            <w:r w:rsidRPr="00A124C3">
              <w:rPr>
                <w:rFonts w:ascii="Arial" w:hAnsi="Arial" w:cs="Arial"/>
              </w:rPr>
              <w:t>2b.Stosunek pracy mianowanego nauczyciela akademickiego pełniącego funkcję rektora, z końcem roku akademickiego, w którym ukończył on 70. rok życia, przekształca się - na czas pozostały do zakończenia pełnienia tej funkcji - w stosunek pracy na podstawie umowy o pracę.</w:t>
            </w:r>
          </w:p>
          <w:p w:rsidR="00471D4D" w:rsidRPr="00A124C3" w:rsidRDefault="00471D4D" w:rsidP="00471D4D">
            <w:pPr>
              <w:ind w:left="709" w:hanging="349"/>
              <w:jc w:val="both"/>
              <w:rPr>
                <w:rFonts w:ascii="Arial" w:hAnsi="Arial" w:cs="Arial"/>
              </w:rPr>
            </w:pPr>
            <w:r w:rsidRPr="00A124C3">
              <w:rPr>
                <w:rFonts w:ascii="Arial" w:hAnsi="Arial" w:cs="Arial"/>
              </w:rPr>
              <w:t>2c. Stosunek pracy mianowanego nauczyciela akademickiego pełniącego funkcję prorektora, kierownika podstawowej jednostki organizacyjnej i jego zastępcy, z końcem roku akademickiego, w którym ukończył on 67. rok życia, a w przypadku mianowanego nauczyciela akademickiego posiadającego tytuł naukowy profesora z końcem roku akademickiego, w którym ukończył on 70. rok życia, przekształca się - na czas pozostały do zakończenia pełnienia tej funkcji - w stosunek pracy na podstawie umowy o pracę.</w:t>
            </w:r>
          </w:p>
          <w:p w:rsidR="00471D4D" w:rsidRPr="00A124C3" w:rsidRDefault="00471D4D" w:rsidP="00471D4D">
            <w:pPr>
              <w:ind w:left="709" w:hanging="349"/>
              <w:jc w:val="both"/>
              <w:rPr>
                <w:rFonts w:ascii="Arial" w:hAnsi="Arial" w:cs="Arial"/>
              </w:rPr>
            </w:pPr>
          </w:p>
          <w:p w:rsidR="00471D4D" w:rsidRPr="00A124C3" w:rsidRDefault="00471D4D" w:rsidP="00471D4D">
            <w:pPr>
              <w:ind w:left="360"/>
              <w:jc w:val="both"/>
              <w:rPr>
                <w:rFonts w:ascii="Arial" w:hAnsi="Arial" w:cs="Arial"/>
              </w:rPr>
            </w:pPr>
            <w:r w:rsidRPr="00A124C3">
              <w:rPr>
                <w:rFonts w:ascii="Arial" w:hAnsi="Arial" w:cs="Arial"/>
              </w:rPr>
              <w:t xml:space="preserve">3.  Wygaśnięcie mandatu: </w:t>
            </w:r>
          </w:p>
          <w:p w:rsidR="00850570" w:rsidRPr="00A124C3" w:rsidRDefault="00850570" w:rsidP="00471D4D">
            <w:pPr>
              <w:tabs>
                <w:tab w:val="left" w:pos="1097"/>
              </w:tabs>
              <w:ind w:left="765"/>
              <w:rPr>
                <w:rFonts w:ascii="Arial" w:hAnsi="Arial" w:cs="Arial"/>
              </w:rPr>
            </w:pPr>
            <w:r w:rsidRPr="00A124C3">
              <w:rPr>
                <w:rFonts w:ascii="Arial" w:hAnsi="Arial" w:cs="Arial"/>
              </w:rPr>
              <w:t>1) </w:t>
            </w:r>
            <w:r w:rsidRPr="00A124C3">
              <w:rPr>
                <w:rFonts w:ascii="Arial" w:hAnsi="Arial" w:cs="Arial"/>
              </w:rPr>
              <w:tab/>
              <w:t xml:space="preserve">w organie kolegialnym stwierdza w drodze uchwały organ, w którym mandat wygasł; </w:t>
            </w:r>
          </w:p>
          <w:p w:rsidR="00850570" w:rsidRDefault="00850570" w:rsidP="00850570">
            <w:pPr>
              <w:tabs>
                <w:tab w:val="left" w:pos="1097"/>
              </w:tabs>
              <w:ind w:left="765"/>
              <w:rPr>
                <w:rFonts w:ascii="Arial" w:hAnsi="Arial" w:cs="Arial"/>
              </w:rPr>
            </w:pPr>
            <w:r w:rsidRPr="00A124C3">
              <w:rPr>
                <w:rFonts w:ascii="Arial" w:hAnsi="Arial" w:cs="Arial"/>
              </w:rPr>
              <w:t>2) </w:t>
            </w:r>
            <w:r w:rsidRPr="00A124C3">
              <w:rPr>
                <w:rFonts w:ascii="Arial" w:hAnsi="Arial" w:cs="Arial"/>
              </w:rPr>
              <w:tab/>
              <w:t xml:space="preserve">organu jednoosobowego lub jego zastępcy stwierdza w drodze uchwały odpowiednio senat albo rada podstawowej jednostki organizacyjnej. </w:t>
            </w:r>
          </w:p>
          <w:p w:rsidR="00E86D05" w:rsidRPr="00A124C3" w:rsidRDefault="00850570" w:rsidP="009E23D5">
            <w:pPr>
              <w:tabs>
                <w:tab w:val="left" w:pos="1097"/>
              </w:tabs>
              <w:ind w:left="765"/>
              <w:rPr>
                <w:rFonts w:ascii="Arial" w:hAnsi="Arial" w:cs="Arial"/>
              </w:rPr>
            </w:pPr>
            <w:r w:rsidRPr="00A124C3">
              <w:rPr>
                <w:rFonts w:ascii="Arial" w:hAnsi="Arial" w:cs="Arial"/>
              </w:rPr>
              <w:t>3)</w:t>
            </w:r>
            <w:r w:rsidRPr="00A124C3">
              <w:rPr>
                <w:rFonts w:ascii="Arial" w:hAnsi="Arial" w:cs="Arial"/>
              </w:rPr>
              <w:tab/>
              <w:t>(uchylony).</w:t>
            </w:r>
          </w:p>
        </w:tc>
      </w:tr>
      <w:tr w:rsidR="00A124C3" w:rsidRPr="00A124C3" w:rsidTr="007C2139">
        <w:tc>
          <w:tcPr>
            <w:tcW w:w="7371" w:type="dxa"/>
            <w:tcBorders>
              <w:bottom w:val="single" w:sz="4" w:space="0" w:color="auto"/>
            </w:tcBorders>
          </w:tcPr>
          <w:p w:rsidR="00403130" w:rsidRPr="007C2139" w:rsidRDefault="00403130" w:rsidP="00403130">
            <w:pPr>
              <w:pStyle w:val="NormalnyWeb"/>
              <w:jc w:val="center"/>
              <w:rPr>
                <w:rFonts w:ascii="Arial" w:hAnsi="Arial" w:cs="Arial"/>
                <w:sz w:val="22"/>
                <w:szCs w:val="22"/>
              </w:rPr>
            </w:pPr>
            <w:r w:rsidRPr="007C2139">
              <w:rPr>
                <w:rFonts w:ascii="Arial" w:hAnsi="Arial" w:cs="Arial"/>
                <w:sz w:val="22"/>
                <w:szCs w:val="22"/>
              </w:rPr>
              <w:lastRenderedPageBreak/>
              <w:t>§ 223a</w:t>
            </w:r>
          </w:p>
          <w:p w:rsidR="00E86D05" w:rsidRPr="007C2139" w:rsidRDefault="00403130" w:rsidP="009E23D5">
            <w:pPr>
              <w:pStyle w:val="NormalnyWeb"/>
              <w:ind w:left="360"/>
              <w:jc w:val="both"/>
              <w:rPr>
                <w:rFonts w:ascii="Arial" w:hAnsi="Arial" w:cs="Arial"/>
                <w:sz w:val="22"/>
                <w:szCs w:val="22"/>
              </w:rPr>
            </w:pPr>
            <w:r w:rsidRPr="007C2139">
              <w:rPr>
                <w:sz w:val="22"/>
                <w:szCs w:val="22"/>
              </w:rPr>
              <w:t>4</w:t>
            </w:r>
            <w:r w:rsidRPr="007C2139">
              <w:t xml:space="preserve">. </w:t>
            </w:r>
            <w:r w:rsidRPr="007C2139">
              <w:rPr>
                <w:rFonts w:ascii="Arial" w:hAnsi="Arial" w:cs="Arial"/>
                <w:sz w:val="22"/>
                <w:szCs w:val="22"/>
              </w:rPr>
              <w:t xml:space="preserve">Przepisy niniejszego paragrafu stosuje się odpowiednio do utraty </w:t>
            </w:r>
            <w:r w:rsidRPr="007C2139">
              <w:rPr>
                <w:rFonts w:ascii="Arial" w:hAnsi="Arial" w:cs="Arial"/>
                <w:sz w:val="22"/>
                <w:szCs w:val="22"/>
              </w:rPr>
              <w:lastRenderedPageBreak/>
              <w:t>funkcji przez dyrektora instytutu będącego podstawową jednostką organizacyjną oraz do jego zastępcy. W takim przypadku ogłasza się wybory lub nowy konkurs na okres pełnienia funkcji do końca kadencji organów Uniwersytetu</w:t>
            </w:r>
            <w:r w:rsidR="009E23D5">
              <w:rPr>
                <w:rFonts w:ascii="Arial" w:hAnsi="Arial" w:cs="Arial"/>
                <w:sz w:val="22"/>
                <w:szCs w:val="22"/>
              </w:rPr>
              <w:t>.</w:t>
            </w:r>
          </w:p>
        </w:tc>
        <w:tc>
          <w:tcPr>
            <w:tcW w:w="7371" w:type="dxa"/>
            <w:tcBorders>
              <w:bottom w:val="single" w:sz="4" w:space="0" w:color="auto"/>
            </w:tcBorders>
          </w:tcPr>
          <w:p w:rsidR="00403130" w:rsidRPr="007C2139" w:rsidRDefault="00403130" w:rsidP="00403130">
            <w:pPr>
              <w:pStyle w:val="NormalnyWeb"/>
              <w:jc w:val="center"/>
              <w:rPr>
                <w:rFonts w:ascii="Arial" w:hAnsi="Arial" w:cs="Arial"/>
                <w:sz w:val="22"/>
                <w:szCs w:val="22"/>
              </w:rPr>
            </w:pPr>
            <w:r w:rsidRPr="007C2139">
              <w:rPr>
                <w:rFonts w:ascii="Arial" w:hAnsi="Arial" w:cs="Arial"/>
                <w:sz w:val="22"/>
                <w:szCs w:val="22"/>
              </w:rPr>
              <w:lastRenderedPageBreak/>
              <w:t>§ 223a</w:t>
            </w:r>
          </w:p>
          <w:p w:rsidR="00E86D05" w:rsidRPr="009E23D5" w:rsidRDefault="00403130" w:rsidP="009E23D5">
            <w:pPr>
              <w:ind w:left="720" w:hanging="426"/>
              <w:jc w:val="both"/>
              <w:rPr>
                <w:rFonts w:ascii="Arial" w:hAnsi="Arial" w:cs="Arial"/>
                <w:color w:val="FFFFFF" w:themeColor="background1"/>
              </w:rPr>
            </w:pPr>
            <w:r w:rsidRPr="007C2139">
              <w:rPr>
                <w:rFonts w:ascii="Arial" w:hAnsi="Arial" w:cs="Arial"/>
              </w:rPr>
              <w:t>4.</w:t>
            </w:r>
            <w:r w:rsidRPr="007C2139">
              <w:rPr>
                <w:rFonts w:ascii="Arial" w:hAnsi="Arial" w:cs="Arial"/>
              </w:rPr>
              <w:tab/>
              <w:t xml:space="preserve">Przepisy niniejszego paragrafu stosuje się odpowiednio do </w:t>
            </w:r>
            <w:r w:rsidRPr="007C2139">
              <w:rPr>
                <w:rFonts w:ascii="Arial" w:hAnsi="Arial" w:cs="Arial"/>
              </w:rPr>
              <w:lastRenderedPageBreak/>
              <w:t>zawieszenia oraz do wygaśnięcia mandatu dyrektora instytutu będącego podstawową jednostką organizacyjną oraz do jego zastępcy. W takim przypadku ogłasza się wybory uzupełniające albo konkurs na okres pełnienia funkcji do końca kadencji organów Uniwersytetu.</w:t>
            </w:r>
          </w:p>
        </w:tc>
      </w:tr>
    </w:tbl>
    <w:p w:rsidR="009F0563" w:rsidRDefault="009F0563" w:rsidP="001633B9">
      <w:pPr>
        <w:rPr>
          <w:rFonts w:ascii="Arial" w:hAnsi="Arial" w:cs="Arial"/>
        </w:rPr>
      </w:pPr>
    </w:p>
    <w:p w:rsidR="005656B1" w:rsidRDefault="005656B1" w:rsidP="001633B9">
      <w:pPr>
        <w:rPr>
          <w:rFonts w:ascii="Arial" w:hAnsi="Arial" w:cs="Arial"/>
        </w:rPr>
      </w:pPr>
    </w:p>
    <w:p w:rsidR="005656B1" w:rsidRPr="00DB3BA1" w:rsidRDefault="005656B1" w:rsidP="001633B9">
      <w:pPr>
        <w:rPr>
          <w:rFonts w:ascii="Arial" w:hAnsi="Arial" w:cs="Arial"/>
          <w:b/>
        </w:rPr>
      </w:pPr>
      <w:r w:rsidRPr="00DB3BA1">
        <w:rPr>
          <w:rFonts w:ascii="Arial" w:hAnsi="Arial" w:cs="Arial"/>
          <w:b/>
        </w:rPr>
        <w:t>Przepisy przejściowe:</w:t>
      </w:r>
    </w:p>
    <w:p w:rsidR="005656B1" w:rsidRPr="00DB3BA1" w:rsidRDefault="005656B1" w:rsidP="005656B1">
      <w:pPr>
        <w:pStyle w:val="Akapitzlist"/>
        <w:numPr>
          <w:ilvl w:val="1"/>
          <w:numId w:val="18"/>
        </w:numPr>
        <w:rPr>
          <w:rFonts w:ascii="Arial" w:hAnsi="Arial" w:cs="Arial"/>
        </w:rPr>
      </w:pPr>
      <w:r w:rsidRPr="00DB3BA1">
        <w:rPr>
          <w:rFonts w:ascii="Arial" w:hAnsi="Arial" w:cs="Arial"/>
        </w:rPr>
        <w:t xml:space="preserve">§ 118 ust. 4 wchodzi w życie z dniem </w:t>
      </w:r>
      <w:r w:rsidR="00DB3BA1" w:rsidRPr="00DB3BA1">
        <w:rPr>
          <w:rFonts w:ascii="Arial" w:hAnsi="Arial" w:cs="Arial"/>
        </w:rPr>
        <w:t>podjęcia</w:t>
      </w:r>
      <w:r w:rsidR="00DB3BA1">
        <w:rPr>
          <w:rFonts w:ascii="Arial" w:hAnsi="Arial" w:cs="Arial"/>
        </w:rPr>
        <w:t xml:space="preserve"> uchwały</w:t>
      </w:r>
      <w:r w:rsidRPr="00DB3BA1">
        <w:rPr>
          <w:rFonts w:ascii="Arial" w:hAnsi="Arial" w:cs="Arial"/>
        </w:rPr>
        <w:t>, z</w:t>
      </w:r>
      <w:r w:rsidR="00BA233B" w:rsidRPr="00DB3BA1">
        <w:rPr>
          <w:rFonts w:ascii="Arial" w:hAnsi="Arial" w:cs="Arial"/>
        </w:rPr>
        <w:t xml:space="preserve"> tym że </w:t>
      </w:r>
      <w:r w:rsidR="00CF42EB" w:rsidRPr="00DB3BA1">
        <w:rPr>
          <w:rFonts w:ascii="Arial" w:hAnsi="Arial" w:cs="Arial"/>
        </w:rPr>
        <w:t xml:space="preserve">do okresu zawieszenia określonego w §118 ust. 4 wlicza się okresy zawieszenia sprzed dnia wejścia w życie uchwały. </w:t>
      </w:r>
    </w:p>
    <w:p w:rsidR="00CF42EB" w:rsidRDefault="00CF42EB" w:rsidP="005656B1">
      <w:pPr>
        <w:pStyle w:val="Akapitzlist"/>
        <w:numPr>
          <w:ilvl w:val="1"/>
          <w:numId w:val="18"/>
        </w:numPr>
        <w:rPr>
          <w:rFonts w:ascii="Arial" w:hAnsi="Arial" w:cs="Arial"/>
        </w:rPr>
      </w:pPr>
      <w:r w:rsidRPr="00DB3BA1">
        <w:rPr>
          <w:rFonts w:ascii="Arial" w:hAnsi="Arial" w:cs="Arial"/>
        </w:rPr>
        <w:t xml:space="preserve">§ 135 wchodzi w życie z dniem </w:t>
      </w:r>
      <w:r w:rsidR="00DB3BA1" w:rsidRPr="00DB3BA1">
        <w:rPr>
          <w:rFonts w:ascii="Arial" w:hAnsi="Arial" w:cs="Arial"/>
        </w:rPr>
        <w:t>podjęcia</w:t>
      </w:r>
      <w:r w:rsidR="00DB3BA1">
        <w:rPr>
          <w:rFonts w:ascii="Arial" w:hAnsi="Arial" w:cs="Arial"/>
        </w:rPr>
        <w:t xml:space="preserve"> uchwały</w:t>
      </w:r>
      <w:r w:rsidRPr="00DB3BA1">
        <w:rPr>
          <w:rFonts w:ascii="Arial" w:hAnsi="Arial" w:cs="Arial"/>
        </w:rPr>
        <w:t xml:space="preserve">, z tym że pierwsza ocena okresowa nauczyciela akademickiego po zmianie statutu dokonanej niniejszą uchwałą następuje zgodnie z art. 16 ustawy z dnia 23 czerwca 2016 r. o zmianie ustawy – Prawo </w:t>
      </w:r>
      <w:r w:rsidR="006F2C92">
        <w:rPr>
          <w:rFonts w:ascii="Arial" w:hAnsi="Arial" w:cs="Arial"/>
        </w:rPr>
        <w:br/>
      </w:r>
      <w:r w:rsidRPr="00DB3BA1">
        <w:rPr>
          <w:rFonts w:ascii="Arial" w:hAnsi="Arial" w:cs="Arial"/>
        </w:rPr>
        <w:t>o szkolnictwie wyższym oraz niektórych innych ustaw (Dz.U. 2016, poz. 1311)</w:t>
      </w:r>
      <w:r w:rsidR="00DB3BA1">
        <w:rPr>
          <w:rFonts w:ascii="Arial" w:hAnsi="Arial" w:cs="Arial"/>
        </w:rPr>
        <w:t>.</w:t>
      </w:r>
    </w:p>
    <w:p w:rsidR="00DB3BA1" w:rsidRPr="00DB3BA1" w:rsidRDefault="00DB3BA1" w:rsidP="005656B1">
      <w:pPr>
        <w:pStyle w:val="Akapitzlist"/>
        <w:numPr>
          <w:ilvl w:val="1"/>
          <w:numId w:val="18"/>
        </w:numPr>
        <w:rPr>
          <w:rFonts w:ascii="Arial" w:hAnsi="Arial" w:cs="Arial"/>
        </w:rPr>
      </w:pPr>
      <w:r>
        <w:rPr>
          <w:rFonts w:ascii="Arial" w:hAnsi="Arial" w:cs="Arial"/>
        </w:rPr>
        <w:t xml:space="preserve">Załącznik  nr 3 </w:t>
      </w:r>
      <w:bookmarkStart w:id="0" w:name="_GoBack"/>
      <w:bookmarkEnd w:id="0"/>
      <w:r>
        <w:rPr>
          <w:rFonts w:ascii="Arial" w:hAnsi="Arial" w:cs="Arial"/>
        </w:rPr>
        <w:t>wchodzi w życie z dniem 1 października 2017.</w:t>
      </w:r>
    </w:p>
    <w:sectPr w:rsidR="00DB3BA1" w:rsidRPr="00DB3BA1" w:rsidSect="008B377B">
      <w:footerReference w:type="default" r:id="rId8"/>
      <w:pgSz w:w="16838" w:h="11906" w:orient="landscape"/>
      <w:pgMar w:top="709"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3911" w:rsidRDefault="00D83911" w:rsidP="00903EBC">
      <w:pPr>
        <w:spacing w:after="0" w:line="240" w:lineRule="auto"/>
      </w:pPr>
      <w:r>
        <w:separator/>
      </w:r>
    </w:p>
  </w:endnote>
  <w:endnote w:type="continuationSeparator" w:id="0">
    <w:p w:rsidR="00D83911" w:rsidRDefault="00D83911" w:rsidP="00903E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rPr>
      <w:id w:val="-619069692"/>
      <w:docPartObj>
        <w:docPartGallery w:val="Page Numbers (Bottom of Page)"/>
        <w:docPartUnique/>
      </w:docPartObj>
    </w:sdtPr>
    <w:sdtContent>
      <w:p w:rsidR="00471D4D" w:rsidRPr="00D77676" w:rsidRDefault="002911D8">
        <w:pPr>
          <w:pStyle w:val="Stopka"/>
          <w:jc w:val="right"/>
          <w:rPr>
            <w:rFonts w:ascii="Arial" w:hAnsi="Arial" w:cs="Arial"/>
          </w:rPr>
        </w:pPr>
        <w:r w:rsidRPr="00D77676">
          <w:rPr>
            <w:rFonts w:ascii="Arial" w:hAnsi="Arial" w:cs="Arial"/>
          </w:rPr>
          <w:fldChar w:fldCharType="begin"/>
        </w:r>
        <w:r w:rsidR="00471D4D" w:rsidRPr="00D77676">
          <w:rPr>
            <w:rFonts w:ascii="Arial" w:hAnsi="Arial" w:cs="Arial"/>
          </w:rPr>
          <w:instrText>PAGE   \* MERGEFORMAT</w:instrText>
        </w:r>
        <w:r w:rsidRPr="00D77676">
          <w:rPr>
            <w:rFonts w:ascii="Arial" w:hAnsi="Arial" w:cs="Arial"/>
          </w:rPr>
          <w:fldChar w:fldCharType="separate"/>
        </w:r>
        <w:r w:rsidR="00F85E42">
          <w:rPr>
            <w:rFonts w:ascii="Arial" w:hAnsi="Arial" w:cs="Arial"/>
            <w:noProof/>
          </w:rPr>
          <w:t>13</w:t>
        </w:r>
        <w:r w:rsidRPr="00D77676">
          <w:rPr>
            <w:rFonts w:ascii="Arial" w:hAnsi="Arial" w:cs="Arial"/>
            <w:noProof/>
          </w:rPr>
          <w:fldChar w:fldCharType="end"/>
        </w:r>
      </w:p>
    </w:sdtContent>
  </w:sdt>
  <w:p w:rsidR="00471D4D" w:rsidRPr="00D77676" w:rsidRDefault="00471D4D">
    <w:pPr>
      <w:pStyle w:val="Stopka"/>
      <w:rPr>
        <w:rFonts w:ascii="Arial" w:hAnsi="Arial" w:cs="Aria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3911" w:rsidRDefault="00D83911" w:rsidP="00903EBC">
      <w:pPr>
        <w:spacing w:after="0" w:line="240" w:lineRule="auto"/>
      </w:pPr>
      <w:r>
        <w:separator/>
      </w:r>
    </w:p>
  </w:footnote>
  <w:footnote w:type="continuationSeparator" w:id="0">
    <w:p w:rsidR="00D83911" w:rsidRDefault="00D83911" w:rsidP="00903E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C65A8"/>
    <w:multiLevelType w:val="multilevel"/>
    <w:tmpl w:val="6ADE5E5A"/>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color w:val="auto"/>
        <w:u w:val="none"/>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FDB6E99"/>
    <w:multiLevelType w:val="multilevel"/>
    <w:tmpl w:val="606EE1F8"/>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nsid w:val="14484892"/>
    <w:multiLevelType w:val="multilevel"/>
    <w:tmpl w:val="F5985382"/>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567519C"/>
    <w:multiLevelType w:val="multilevel"/>
    <w:tmpl w:val="296EE2F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nsid w:val="19173131"/>
    <w:multiLevelType w:val="multilevel"/>
    <w:tmpl w:val="886ABC02"/>
    <w:lvl w:ilvl="0">
      <w:start w:val="1"/>
      <w:numFmt w:val="decimal"/>
      <w:lvlText w:val="%1."/>
      <w:lvlJc w:val="left"/>
      <w:pPr>
        <w:tabs>
          <w:tab w:val="num" w:pos="1068"/>
        </w:tabs>
        <w:ind w:left="1068" w:hanging="360"/>
      </w:pPr>
      <w:rPr>
        <w:rFonts w:cs="Times New Roman" w:hint="default"/>
      </w:rPr>
    </w:lvl>
    <w:lvl w:ilvl="1">
      <w:start w:val="1"/>
      <w:numFmt w:val="decimal"/>
      <w:lvlText w:val="%2."/>
      <w:lvlJc w:val="left"/>
      <w:pPr>
        <w:tabs>
          <w:tab w:val="num" w:pos="1788"/>
        </w:tabs>
        <w:ind w:left="1788" w:hanging="360"/>
      </w:pPr>
      <w:rPr>
        <w:rFonts w:cs="Times New Roman" w:hint="default"/>
      </w:rPr>
    </w:lvl>
    <w:lvl w:ilvl="2">
      <w:start w:val="1"/>
      <w:numFmt w:val="decimal"/>
      <w:lvlText w:val="%3."/>
      <w:lvlJc w:val="left"/>
      <w:pPr>
        <w:tabs>
          <w:tab w:val="num" w:pos="2508"/>
        </w:tabs>
        <w:ind w:left="2508" w:hanging="360"/>
      </w:pPr>
      <w:rPr>
        <w:rFonts w:cs="Times New Roman" w:hint="default"/>
      </w:rPr>
    </w:lvl>
    <w:lvl w:ilvl="3">
      <w:start w:val="1"/>
      <w:numFmt w:val="decimal"/>
      <w:lvlText w:val="%4."/>
      <w:lvlJc w:val="left"/>
      <w:pPr>
        <w:tabs>
          <w:tab w:val="num" w:pos="3228"/>
        </w:tabs>
        <w:ind w:left="3228" w:hanging="360"/>
      </w:pPr>
      <w:rPr>
        <w:rFonts w:cs="Times New Roman" w:hint="default"/>
      </w:rPr>
    </w:lvl>
    <w:lvl w:ilvl="4">
      <w:start w:val="1"/>
      <w:numFmt w:val="decimal"/>
      <w:lvlText w:val="%5."/>
      <w:lvlJc w:val="left"/>
      <w:pPr>
        <w:tabs>
          <w:tab w:val="num" w:pos="3948"/>
        </w:tabs>
        <w:ind w:left="3948" w:hanging="360"/>
      </w:pPr>
      <w:rPr>
        <w:rFonts w:cs="Times New Roman" w:hint="default"/>
      </w:rPr>
    </w:lvl>
    <w:lvl w:ilvl="5">
      <w:start w:val="1"/>
      <w:numFmt w:val="decimal"/>
      <w:lvlText w:val="%6."/>
      <w:lvlJc w:val="left"/>
      <w:pPr>
        <w:tabs>
          <w:tab w:val="num" w:pos="4668"/>
        </w:tabs>
        <w:ind w:left="4668" w:hanging="360"/>
      </w:pPr>
      <w:rPr>
        <w:rFonts w:cs="Times New Roman" w:hint="default"/>
      </w:rPr>
    </w:lvl>
    <w:lvl w:ilvl="6">
      <w:start w:val="1"/>
      <w:numFmt w:val="decimal"/>
      <w:lvlText w:val="%7."/>
      <w:lvlJc w:val="left"/>
      <w:pPr>
        <w:tabs>
          <w:tab w:val="num" w:pos="5388"/>
        </w:tabs>
        <w:ind w:left="5388" w:hanging="360"/>
      </w:pPr>
      <w:rPr>
        <w:rFonts w:cs="Times New Roman" w:hint="default"/>
      </w:rPr>
    </w:lvl>
    <w:lvl w:ilvl="7">
      <w:start w:val="1"/>
      <w:numFmt w:val="decimal"/>
      <w:lvlText w:val="%8."/>
      <w:lvlJc w:val="left"/>
      <w:pPr>
        <w:tabs>
          <w:tab w:val="num" w:pos="6108"/>
        </w:tabs>
        <w:ind w:left="6108" w:hanging="360"/>
      </w:pPr>
      <w:rPr>
        <w:rFonts w:cs="Times New Roman" w:hint="default"/>
      </w:rPr>
    </w:lvl>
    <w:lvl w:ilvl="8">
      <w:start w:val="1"/>
      <w:numFmt w:val="decimal"/>
      <w:lvlText w:val="%9."/>
      <w:lvlJc w:val="left"/>
      <w:pPr>
        <w:tabs>
          <w:tab w:val="num" w:pos="6828"/>
        </w:tabs>
        <w:ind w:left="6828" w:hanging="360"/>
      </w:pPr>
      <w:rPr>
        <w:rFonts w:cs="Times New Roman" w:hint="default"/>
      </w:rPr>
    </w:lvl>
  </w:abstractNum>
  <w:abstractNum w:abstractNumId="5">
    <w:nsid w:val="1DA56F02"/>
    <w:multiLevelType w:val="multilevel"/>
    <w:tmpl w:val="44CCBDDC"/>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nsid w:val="2BF91916"/>
    <w:multiLevelType w:val="hybridMultilevel"/>
    <w:tmpl w:val="22A21EDA"/>
    <w:lvl w:ilvl="0" w:tplc="29C0F24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EFD6BC4"/>
    <w:multiLevelType w:val="hybridMultilevel"/>
    <w:tmpl w:val="186C46F4"/>
    <w:lvl w:ilvl="0" w:tplc="8F620404">
      <w:start w:val="1"/>
      <w:numFmt w:val="decimal"/>
      <w:lvlText w:val="%1."/>
      <w:lvlJc w:val="lef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31140164"/>
    <w:multiLevelType w:val="multilevel"/>
    <w:tmpl w:val="6832AFEC"/>
    <w:lvl w:ilvl="0">
      <w:start w:val="1"/>
      <w:numFmt w:val="decimal"/>
      <w:lvlText w:val="%1."/>
      <w:lvlJc w:val="left"/>
      <w:pPr>
        <w:tabs>
          <w:tab w:val="num" w:pos="1068"/>
        </w:tabs>
        <w:ind w:left="1068" w:hanging="360"/>
      </w:pPr>
      <w:rPr>
        <w:rFonts w:cs="Times New Roman" w:hint="default"/>
        <w:color w:val="auto"/>
      </w:rPr>
    </w:lvl>
    <w:lvl w:ilvl="1">
      <w:start w:val="1"/>
      <w:numFmt w:val="decimal"/>
      <w:lvlText w:val="%2."/>
      <w:lvlJc w:val="left"/>
      <w:pPr>
        <w:tabs>
          <w:tab w:val="num" w:pos="1788"/>
        </w:tabs>
        <w:ind w:left="1788" w:hanging="360"/>
      </w:pPr>
      <w:rPr>
        <w:rFonts w:cs="Times New Roman" w:hint="default"/>
      </w:rPr>
    </w:lvl>
    <w:lvl w:ilvl="2">
      <w:start w:val="1"/>
      <w:numFmt w:val="decimal"/>
      <w:lvlText w:val="%3."/>
      <w:lvlJc w:val="left"/>
      <w:pPr>
        <w:tabs>
          <w:tab w:val="num" w:pos="2508"/>
        </w:tabs>
        <w:ind w:left="2508" w:hanging="360"/>
      </w:pPr>
      <w:rPr>
        <w:rFonts w:cs="Times New Roman" w:hint="default"/>
      </w:rPr>
    </w:lvl>
    <w:lvl w:ilvl="3">
      <w:start w:val="1"/>
      <w:numFmt w:val="decimal"/>
      <w:lvlText w:val="%4."/>
      <w:lvlJc w:val="left"/>
      <w:pPr>
        <w:tabs>
          <w:tab w:val="num" w:pos="3228"/>
        </w:tabs>
        <w:ind w:left="3228" w:hanging="360"/>
      </w:pPr>
      <w:rPr>
        <w:rFonts w:cs="Times New Roman" w:hint="default"/>
      </w:rPr>
    </w:lvl>
    <w:lvl w:ilvl="4">
      <w:start w:val="1"/>
      <w:numFmt w:val="decimal"/>
      <w:lvlText w:val="%5."/>
      <w:lvlJc w:val="left"/>
      <w:pPr>
        <w:tabs>
          <w:tab w:val="num" w:pos="3948"/>
        </w:tabs>
        <w:ind w:left="3948" w:hanging="360"/>
      </w:pPr>
      <w:rPr>
        <w:rFonts w:cs="Times New Roman" w:hint="default"/>
      </w:rPr>
    </w:lvl>
    <w:lvl w:ilvl="5">
      <w:start w:val="1"/>
      <w:numFmt w:val="decimal"/>
      <w:lvlText w:val="%6."/>
      <w:lvlJc w:val="left"/>
      <w:pPr>
        <w:tabs>
          <w:tab w:val="num" w:pos="4668"/>
        </w:tabs>
        <w:ind w:left="4668" w:hanging="360"/>
      </w:pPr>
      <w:rPr>
        <w:rFonts w:cs="Times New Roman" w:hint="default"/>
      </w:rPr>
    </w:lvl>
    <w:lvl w:ilvl="6">
      <w:start w:val="1"/>
      <w:numFmt w:val="decimal"/>
      <w:lvlText w:val="%7."/>
      <w:lvlJc w:val="left"/>
      <w:pPr>
        <w:tabs>
          <w:tab w:val="num" w:pos="5388"/>
        </w:tabs>
        <w:ind w:left="5388" w:hanging="360"/>
      </w:pPr>
      <w:rPr>
        <w:rFonts w:cs="Times New Roman" w:hint="default"/>
      </w:rPr>
    </w:lvl>
    <w:lvl w:ilvl="7">
      <w:start w:val="1"/>
      <w:numFmt w:val="decimal"/>
      <w:lvlText w:val="%8."/>
      <w:lvlJc w:val="left"/>
      <w:pPr>
        <w:tabs>
          <w:tab w:val="num" w:pos="6108"/>
        </w:tabs>
        <w:ind w:left="6108" w:hanging="360"/>
      </w:pPr>
      <w:rPr>
        <w:rFonts w:cs="Times New Roman" w:hint="default"/>
      </w:rPr>
    </w:lvl>
    <w:lvl w:ilvl="8">
      <w:start w:val="1"/>
      <w:numFmt w:val="decimal"/>
      <w:lvlText w:val="%9."/>
      <w:lvlJc w:val="left"/>
      <w:pPr>
        <w:tabs>
          <w:tab w:val="num" w:pos="6828"/>
        </w:tabs>
        <w:ind w:left="6828" w:hanging="360"/>
      </w:pPr>
      <w:rPr>
        <w:rFonts w:cs="Times New Roman" w:hint="default"/>
      </w:rPr>
    </w:lvl>
  </w:abstractNum>
  <w:abstractNum w:abstractNumId="9">
    <w:nsid w:val="346E0D72"/>
    <w:multiLevelType w:val="hybridMultilevel"/>
    <w:tmpl w:val="186C46F4"/>
    <w:lvl w:ilvl="0" w:tplc="8F620404">
      <w:start w:val="1"/>
      <w:numFmt w:val="decimal"/>
      <w:lvlText w:val="%1."/>
      <w:lvlJc w:val="lef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5E968E7"/>
    <w:multiLevelType w:val="multilevel"/>
    <w:tmpl w:val="77CE9FF0"/>
    <w:lvl w:ilvl="0">
      <w:start w:val="1"/>
      <w:numFmt w:val="decimal"/>
      <w:lvlText w:val="%1."/>
      <w:lvlJc w:val="left"/>
      <w:pPr>
        <w:tabs>
          <w:tab w:val="num" w:pos="1068"/>
        </w:tabs>
        <w:ind w:left="1068" w:hanging="360"/>
      </w:pPr>
      <w:rPr>
        <w:rFonts w:cs="Times New Roman" w:hint="default"/>
      </w:rPr>
    </w:lvl>
    <w:lvl w:ilvl="1">
      <w:start w:val="1"/>
      <w:numFmt w:val="decimal"/>
      <w:lvlText w:val="%2."/>
      <w:lvlJc w:val="left"/>
      <w:pPr>
        <w:tabs>
          <w:tab w:val="num" w:pos="1788"/>
        </w:tabs>
        <w:ind w:left="1788" w:hanging="360"/>
      </w:pPr>
      <w:rPr>
        <w:rFonts w:cs="Times New Roman" w:hint="default"/>
      </w:rPr>
    </w:lvl>
    <w:lvl w:ilvl="2">
      <w:start w:val="1"/>
      <w:numFmt w:val="decimal"/>
      <w:lvlText w:val="%3."/>
      <w:lvlJc w:val="left"/>
      <w:pPr>
        <w:tabs>
          <w:tab w:val="num" w:pos="2508"/>
        </w:tabs>
        <w:ind w:left="2508" w:hanging="360"/>
      </w:pPr>
      <w:rPr>
        <w:rFonts w:cs="Times New Roman" w:hint="default"/>
      </w:rPr>
    </w:lvl>
    <w:lvl w:ilvl="3">
      <w:start w:val="1"/>
      <w:numFmt w:val="decimal"/>
      <w:lvlText w:val="%4."/>
      <w:lvlJc w:val="left"/>
      <w:pPr>
        <w:tabs>
          <w:tab w:val="num" w:pos="3228"/>
        </w:tabs>
        <w:ind w:left="3228" w:hanging="360"/>
      </w:pPr>
      <w:rPr>
        <w:rFonts w:cs="Times New Roman" w:hint="default"/>
      </w:rPr>
    </w:lvl>
    <w:lvl w:ilvl="4">
      <w:start w:val="1"/>
      <w:numFmt w:val="decimal"/>
      <w:lvlText w:val="%5."/>
      <w:lvlJc w:val="left"/>
      <w:pPr>
        <w:tabs>
          <w:tab w:val="num" w:pos="3948"/>
        </w:tabs>
        <w:ind w:left="3948" w:hanging="360"/>
      </w:pPr>
      <w:rPr>
        <w:rFonts w:cs="Times New Roman" w:hint="default"/>
      </w:rPr>
    </w:lvl>
    <w:lvl w:ilvl="5">
      <w:start w:val="1"/>
      <w:numFmt w:val="decimal"/>
      <w:lvlText w:val="%6."/>
      <w:lvlJc w:val="left"/>
      <w:pPr>
        <w:tabs>
          <w:tab w:val="num" w:pos="4668"/>
        </w:tabs>
        <w:ind w:left="4668" w:hanging="360"/>
      </w:pPr>
      <w:rPr>
        <w:rFonts w:cs="Times New Roman" w:hint="default"/>
      </w:rPr>
    </w:lvl>
    <w:lvl w:ilvl="6">
      <w:start w:val="1"/>
      <w:numFmt w:val="decimal"/>
      <w:lvlText w:val="%7."/>
      <w:lvlJc w:val="left"/>
      <w:pPr>
        <w:tabs>
          <w:tab w:val="num" w:pos="5388"/>
        </w:tabs>
        <w:ind w:left="5388" w:hanging="360"/>
      </w:pPr>
      <w:rPr>
        <w:rFonts w:cs="Times New Roman" w:hint="default"/>
      </w:rPr>
    </w:lvl>
    <w:lvl w:ilvl="7">
      <w:start w:val="1"/>
      <w:numFmt w:val="decimal"/>
      <w:lvlText w:val="%8."/>
      <w:lvlJc w:val="left"/>
      <w:pPr>
        <w:tabs>
          <w:tab w:val="num" w:pos="6108"/>
        </w:tabs>
        <w:ind w:left="6108" w:hanging="360"/>
      </w:pPr>
      <w:rPr>
        <w:rFonts w:cs="Times New Roman" w:hint="default"/>
      </w:rPr>
    </w:lvl>
    <w:lvl w:ilvl="8">
      <w:start w:val="1"/>
      <w:numFmt w:val="decimal"/>
      <w:lvlText w:val="%9."/>
      <w:lvlJc w:val="left"/>
      <w:pPr>
        <w:tabs>
          <w:tab w:val="num" w:pos="6828"/>
        </w:tabs>
        <w:ind w:left="6828" w:hanging="360"/>
      </w:pPr>
      <w:rPr>
        <w:rFonts w:cs="Times New Roman" w:hint="default"/>
      </w:rPr>
    </w:lvl>
  </w:abstractNum>
  <w:abstractNum w:abstractNumId="11">
    <w:nsid w:val="3C291F02"/>
    <w:multiLevelType w:val="hybridMultilevel"/>
    <w:tmpl w:val="A9441856"/>
    <w:lvl w:ilvl="0" w:tplc="20443924">
      <w:start w:val="1"/>
      <w:numFmt w:val="decimal"/>
      <w:lvlText w:val="%1)"/>
      <w:lvlJc w:val="left"/>
      <w:pPr>
        <w:ind w:left="1776"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40106595"/>
    <w:multiLevelType w:val="hybridMultilevel"/>
    <w:tmpl w:val="2BAA6A5A"/>
    <w:lvl w:ilvl="0" w:tplc="6FB279AE">
      <w:start w:val="1"/>
      <w:numFmt w:val="decimal"/>
      <w:lvlText w:val="%1)"/>
      <w:lvlJc w:val="left"/>
      <w:pPr>
        <w:ind w:left="1428" w:hanging="360"/>
      </w:pPr>
      <w:rPr>
        <w:color w:val="auto"/>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3">
    <w:nsid w:val="43DC1B14"/>
    <w:multiLevelType w:val="multilevel"/>
    <w:tmpl w:val="DFC4E6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4C751B5"/>
    <w:multiLevelType w:val="hybridMultilevel"/>
    <w:tmpl w:val="D160F5EC"/>
    <w:lvl w:ilvl="0" w:tplc="E380363A">
      <w:start w:val="1"/>
      <w:numFmt w:val="decimal"/>
      <w:lvlText w:val="%1)"/>
      <w:lvlJc w:val="left"/>
      <w:pPr>
        <w:ind w:left="1620" w:hanging="360"/>
      </w:pPr>
      <w:rPr>
        <w:rFonts w:cs="Times New Roman" w:hint="default"/>
        <w:color w:val="auto"/>
      </w:r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15">
    <w:nsid w:val="48F068FD"/>
    <w:multiLevelType w:val="hybridMultilevel"/>
    <w:tmpl w:val="F3E407FA"/>
    <w:lvl w:ilvl="0" w:tplc="6D5492E2">
      <w:start w:val="1"/>
      <w:numFmt w:val="decimal"/>
      <w:lvlText w:val="%1)"/>
      <w:lvlJc w:val="left"/>
      <w:pPr>
        <w:ind w:left="1428" w:hanging="360"/>
      </w:pPr>
      <w:rPr>
        <w:rFonts w:hint="default"/>
        <w:color w:val="auto"/>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6">
    <w:nsid w:val="49016331"/>
    <w:multiLevelType w:val="multilevel"/>
    <w:tmpl w:val="3984E610"/>
    <w:lvl w:ilvl="0">
      <w:start w:val="1"/>
      <w:numFmt w:val="decimal"/>
      <w:lvlText w:val="%1."/>
      <w:lvlJc w:val="left"/>
      <w:pPr>
        <w:tabs>
          <w:tab w:val="num" w:pos="644"/>
        </w:tabs>
        <w:ind w:left="644" w:hanging="360"/>
      </w:pPr>
    </w:lvl>
    <w:lvl w:ilvl="1" w:tentative="1">
      <w:start w:val="1"/>
      <w:numFmt w:val="decimal"/>
      <w:lvlText w:val="%2."/>
      <w:lvlJc w:val="left"/>
      <w:pPr>
        <w:tabs>
          <w:tab w:val="num" w:pos="1156"/>
        </w:tabs>
        <w:ind w:left="1156" w:hanging="360"/>
      </w:pPr>
    </w:lvl>
    <w:lvl w:ilvl="2" w:tentative="1">
      <w:start w:val="1"/>
      <w:numFmt w:val="decimal"/>
      <w:lvlText w:val="%3."/>
      <w:lvlJc w:val="left"/>
      <w:pPr>
        <w:tabs>
          <w:tab w:val="num" w:pos="1876"/>
        </w:tabs>
        <w:ind w:left="1876" w:hanging="360"/>
      </w:pPr>
    </w:lvl>
    <w:lvl w:ilvl="3" w:tentative="1">
      <w:start w:val="1"/>
      <w:numFmt w:val="decimal"/>
      <w:lvlText w:val="%4."/>
      <w:lvlJc w:val="left"/>
      <w:pPr>
        <w:tabs>
          <w:tab w:val="num" w:pos="2596"/>
        </w:tabs>
        <w:ind w:left="2596" w:hanging="360"/>
      </w:pPr>
    </w:lvl>
    <w:lvl w:ilvl="4" w:tentative="1">
      <w:start w:val="1"/>
      <w:numFmt w:val="decimal"/>
      <w:lvlText w:val="%5."/>
      <w:lvlJc w:val="left"/>
      <w:pPr>
        <w:tabs>
          <w:tab w:val="num" w:pos="3316"/>
        </w:tabs>
        <w:ind w:left="3316" w:hanging="360"/>
      </w:pPr>
    </w:lvl>
    <w:lvl w:ilvl="5" w:tentative="1">
      <w:start w:val="1"/>
      <w:numFmt w:val="decimal"/>
      <w:lvlText w:val="%6."/>
      <w:lvlJc w:val="left"/>
      <w:pPr>
        <w:tabs>
          <w:tab w:val="num" w:pos="4036"/>
        </w:tabs>
        <w:ind w:left="4036" w:hanging="360"/>
      </w:pPr>
    </w:lvl>
    <w:lvl w:ilvl="6" w:tentative="1">
      <w:start w:val="1"/>
      <w:numFmt w:val="decimal"/>
      <w:lvlText w:val="%7."/>
      <w:lvlJc w:val="left"/>
      <w:pPr>
        <w:tabs>
          <w:tab w:val="num" w:pos="4756"/>
        </w:tabs>
        <w:ind w:left="4756" w:hanging="360"/>
      </w:pPr>
    </w:lvl>
    <w:lvl w:ilvl="7" w:tentative="1">
      <w:start w:val="1"/>
      <w:numFmt w:val="decimal"/>
      <w:lvlText w:val="%8."/>
      <w:lvlJc w:val="left"/>
      <w:pPr>
        <w:tabs>
          <w:tab w:val="num" w:pos="5476"/>
        </w:tabs>
        <w:ind w:left="5476" w:hanging="360"/>
      </w:pPr>
    </w:lvl>
    <w:lvl w:ilvl="8" w:tentative="1">
      <w:start w:val="1"/>
      <w:numFmt w:val="decimal"/>
      <w:lvlText w:val="%9."/>
      <w:lvlJc w:val="left"/>
      <w:pPr>
        <w:tabs>
          <w:tab w:val="num" w:pos="6196"/>
        </w:tabs>
        <w:ind w:left="6196" w:hanging="360"/>
      </w:pPr>
    </w:lvl>
  </w:abstractNum>
  <w:abstractNum w:abstractNumId="17">
    <w:nsid w:val="493249C0"/>
    <w:multiLevelType w:val="hybridMultilevel"/>
    <w:tmpl w:val="22A21EDA"/>
    <w:lvl w:ilvl="0" w:tplc="29C0F24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506B60DA"/>
    <w:multiLevelType w:val="multilevel"/>
    <w:tmpl w:val="606EE1F8"/>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9">
    <w:nsid w:val="54A75760"/>
    <w:multiLevelType w:val="hybridMultilevel"/>
    <w:tmpl w:val="9B28E79A"/>
    <w:lvl w:ilvl="0" w:tplc="FBEE6952">
      <w:start w:val="1"/>
      <w:numFmt w:val="decimal"/>
      <w:lvlText w:val="%1."/>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55E86D20"/>
    <w:multiLevelType w:val="multilevel"/>
    <w:tmpl w:val="50B463CC"/>
    <w:lvl w:ilvl="0">
      <w:start w:val="1"/>
      <w:numFmt w:val="decimal"/>
      <w:lvlText w:val="%1."/>
      <w:lvlJc w:val="left"/>
      <w:pPr>
        <w:tabs>
          <w:tab w:val="num" w:pos="720"/>
        </w:tabs>
        <w:ind w:left="720" w:hanging="360"/>
      </w:pPr>
      <w:rPr>
        <w:rFonts w:ascii="Arial" w:hAnsi="Arial" w:cs="Arial" w:hint="default"/>
        <w:strike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9C526FD"/>
    <w:multiLevelType w:val="multilevel"/>
    <w:tmpl w:val="85382BA8"/>
    <w:lvl w:ilvl="0">
      <w:start w:val="1"/>
      <w:numFmt w:val="decimal"/>
      <w:lvlText w:val="%1."/>
      <w:lvlJc w:val="left"/>
      <w:pPr>
        <w:tabs>
          <w:tab w:val="num" w:pos="1068"/>
        </w:tabs>
        <w:ind w:left="1068" w:hanging="360"/>
      </w:pPr>
      <w:rPr>
        <w:rFonts w:cs="Times New Roman" w:hint="default"/>
        <w:color w:val="auto"/>
      </w:rPr>
    </w:lvl>
    <w:lvl w:ilvl="1">
      <w:start w:val="1"/>
      <w:numFmt w:val="decimal"/>
      <w:lvlText w:val="%2."/>
      <w:lvlJc w:val="left"/>
      <w:pPr>
        <w:tabs>
          <w:tab w:val="num" w:pos="1788"/>
        </w:tabs>
        <w:ind w:left="1788" w:hanging="360"/>
      </w:pPr>
      <w:rPr>
        <w:rFonts w:cs="Times New Roman" w:hint="default"/>
      </w:rPr>
    </w:lvl>
    <w:lvl w:ilvl="2">
      <w:start w:val="1"/>
      <w:numFmt w:val="decimal"/>
      <w:lvlText w:val="%3."/>
      <w:lvlJc w:val="left"/>
      <w:pPr>
        <w:tabs>
          <w:tab w:val="num" w:pos="2508"/>
        </w:tabs>
        <w:ind w:left="2508" w:hanging="360"/>
      </w:pPr>
      <w:rPr>
        <w:rFonts w:cs="Times New Roman" w:hint="default"/>
      </w:rPr>
    </w:lvl>
    <w:lvl w:ilvl="3">
      <w:start w:val="1"/>
      <w:numFmt w:val="decimal"/>
      <w:lvlText w:val="%4."/>
      <w:lvlJc w:val="left"/>
      <w:pPr>
        <w:tabs>
          <w:tab w:val="num" w:pos="3228"/>
        </w:tabs>
        <w:ind w:left="3228" w:hanging="360"/>
      </w:pPr>
      <w:rPr>
        <w:rFonts w:cs="Times New Roman" w:hint="default"/>
      </w:rPr>
    </w:lvl>
    <w:lvl w:ilvl="4">
      <w:start w:val="1"/>
      <w:numFmt w:val="decimal"/>
      <w:lvlText w:val="%5."/>
      <w:lvlJc w:val="left"/>
      <w:pPr>
        <w:tabs>
          <w:tab w:val="num" w:pos="3948"/>
        </w:tabs>
        <w:ind w:left="3948" w:hanging="360"/>
      </w:pPr>
      <w:rPr>
        <w:rFonts w:cs="Times New Roman" w:hint="default"/>
      </w:rPr>
    </w:lvl>
    <w:lvl w:ilvl="5">
      <w:start w:val="1"/>
      <w:numFmt w:val="decimal"/>
      <w:lvlText w:val="%6."/>
      <w:lvlJc w:val="left"/>
      <w:pPr>
        <w:tabs>
          <w:tab w:val="num" w:pos="4668"/>
        </w:tabs>
        <w:ind w:left="4668" w:hanging="360"/>
      </w:pPr>
      <w:rPr>
        <w:rFonts w:cs="Times New Roman" w:hint="default"/>
      </w:rPr>
    </w:lvl>
    <w:lvl w:ilvl="6">
      <w:start w:val="1"/>
      <w:numFmt w:val="decimal"/>
      <w:lvlText w:val="%7."/>
      <w:lvlJc w:val="left"/>
      <w:pPr>
        <w:tabs>
          <w:tab w:val="num" w:pos="5388"/>
        </w:tabs>
        <w:ind w:left="5388" w:hanging="360"/>
      </w:pPr>
      <w:rPr>
        <w:rFonts w:cs="Times New Roman" w:hint="default"/>
      </w:rPr>
    </w:lvl>
    <w:lvl w:ilvl="7">
      <w:start w:val="1"/>
      <w:numFmt w:val="decimal"/>
      <w:lvlText w:val="%8."/>
      <w:lvlJc w:val="left"/>
      <w:pPr>
        <w:tabs>
          <w:tab w:val="num" w:pos="6108"/>
        </w:tabs>
        <w:ind w:left="6108" w:hanging="360"/>
      </w:pPr>
      <w:rPr>
        <w:rFonts w:cs="Times New Roman" w:hint="default"/>
      </w:rPr>
    </w:lvl>
    <w:lvl w:ilvl="8">
      <w:start w:val="1"/>
      <w:numFmt w:val="decimal"/>
      <w:lvlText w:val="%9."/>
      <w:lvlJc w:val="left"/>
      <w:pPr>
        <w:tabs>
          <w:tab w:val="num" w:pos="6828"/>
        </w:tabs>
        <w:ind w:left="6828" w:hanging="360"/>
      </w:pPr>
      <w:rPr>
        <w:rFonts w:cs="Times New Roman" w:hint="default"/>
      </w:rPr>
    </w:lvl>
  </w:abstractNum>
  <w:abstractNum w:abstractNumId="22">
    <w:nsid w:val="63446B62"/>
    <w:multiLevelType w:val="multilevel"/>
    <w:tmpl w:val="0F9C4C84"/>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3">
    <w:nsid w:val="680F59DD"/>
    <w:multiLevelType w:val="multilevel"/>
    <w:tmpl w:val="760AF72C"/>
    <w:lvl w:ilvl="0">
      <w:start w:val="1"/>
      <w:numFmt w:val="decimal"/>
      <w:lvlText w:val="%1."/>
      <w:lvlJc w:val="left"/>
      <w:pPr>
        <w:tabs>
          <w:tab w:val="num" w:pos="720"/>
        </w:tabs>
        <w:ind w:left="720" w:hanging="360"/>
      </w:pPr>
    </w:lvl>
    <w:lvl w:ilvl="1">
      <w:start w:val="1"/>
      <w:numFmt w:val="decimal"/>
      <w:lvlText w:val="%2)"/>
      <w:lvlJc w:val="left"/>
      <w:pPr>
        <w:tabs>
          <w:tab w:val="num" w:pos="1800"/>
        </w:tabs>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AA92C5F"/>
    <w:multiLevelType w:val="multilevel"/>
    <w:tmpl w:val="695C513C"/>
    <w:lvl w:ilvl="0">
      <w:start w:val="1"/>
      <w:numFmt w:val="decimal"/>
      <w:lvlText w:val="%1."/>
      <w:lvlJc w:val="left"/>
      <w:pPr>
        <w:tabs>
          <w:tab w:val="num" w:pos="1068"/>
        </w:tabs>
        <w:ind w:left="1068" w:hanging="360"/>
      </w:pPr>
      <w:rPr>
        <w:rFonts w:cs="Times New Roman" w:hint="default"/>
      </w:rPr>
    </w:lvl>
    <w:lvl w:ilvl="1">
      <w:start w:val="1"/>
      <w:numFmt w:val="decimal"/>
      <w:lvlText w:val="%2."/>
      <w:lvlJc w:val="left"/>
      <w:pPr>
        <w:tabs>
          <w:tab w:val="num" w:pos="1788"/>
        </w:tabs>
        <w:ind w:left="1788" w:hanging="360"/>
      </w:pPr>
      <w:rPr>
        <w:rFonts w:cs="Times New Roman" w:hint="default"/>
      </w:rPr>
    </w:lvl>
    <w:lvl w:ilvl="2">
      <w:start w:val="1"/>
      <w:numFmt w:val="decimal"/>
      <w:lvlText w:val="%3."/>
      <w:lvlJc w:val="left"/>
      <w:pPr>
        <w:tabs>
          <w:tab w:val="num" w:pos="2508"/>
        </w:tabs>
        <w:ind w:left="2508" w:hanging="360"/>
      </w:pPr>
      <w:rPr>
        <w:rFonts w:cs="Times New Roman" w:hint="default"/>
      </w:rPr>
    </w:lvl>
    <w:lvl w:ilvl="3">
      <w:start w:val="1"/>
      <w:numFmt w:val="decimal"/>
      <w:lvlText w:val="%4."/>
      <w:lvlJc w:val="left"/>
      <w:pPr>
        <w:tabs>
          <w:tab w:val="num" w:pos="3228"/>
        </w:tabs>
        <w:ind w:left="3228" w:hanging="360"/>
      </w:pPr>
      <w:rPr>
        <w:rFonts w:cs="Times New Roman" w:hint="default"/>
      </w:rPr>
    </w:lvl>
    <w:lvl w:ilvl="4">
      <w:start w:val="1"/>
      <w:numFmt w:val="decimal"/>
      <w:lvlText w:val="%5."/>
      <w:lvlJc w:val="left"/>
      <w:pPr>
        <w:tabs>
          <w:tab w:val="num" w:pos="3948"/>
        </w:tabs>
        <w:ind w:left="3948" w:hanging="360"/>
      </w:pPr>
      <w:rPr>
        <w:rFonts w:cs="Times New Roman" w:hint="default"/>
      </w:rPr>
    </w:lvl>
    <w:lvl w:ilvl="5">
      <w:start w:val="1"/>
      <w:numFmt w:val="decimal"/>
      <w:lvlText w:val="%6."/>
      <w:lvlJc w:val="left"/>
      <w:pPr>
        <w:tabs>
          <w:tab w:val="num" w:pos="4668"/>
        </w:tabs>
        <w:ind w:left="4668" w:hanging="360"/>
      </w:pPr>
      <w:rPr>
        <w:rFonts w:cs="Times New Roman" w:hint="default"/>
      </w:rPr>
    </w:lvl>
    <w:lvl w:ilvl="6">
      <w:start w:val="1"/>
      <w:numFmt w:val="decimal"/>
      <w:lvlText w:val="%7."/>
      <w:lvlJc w:val="left"/>
      <w:pPr>
        <w:tabs>
          <w:tab w:val="num" w:pos="5388"/>
        </w:tabs>
        <w:ind w:left="5388" w:hanging="360"/>
      </w:pPr>
      <w:rPr>
        <w:rFonts w:cs="Times New Roman" w:hint="default"/>
      </w:rPr>
    </w:lvl>
    <w:lvl w:ilvl="7">
      <w:start w:val="1"/>
      <w:numFmt w:val="decimal"/>
      <w:lvlText w:val="%8."/>
      <w:lvlJc w:val="left"/>
      <w:pPr>
        <w:tabs>
          <w:tab w:val="num" w:pos="6108"/>
        </w:tabs>
        <w:ind w:left="6108" w:hanging="360"/>
      </w:pPr>
      <w:rPr>
        <w:rFonts w:cs="Times New Roman" w:hint="default"/>
      </w:rPr>
    </w:lvl>
    <w:lvl w:ilvl="8">
      <w:start w:val="1"/>
      <w:numFmt w:val="decimal"/>
      <w:lvlText w:val="%9."/>
      <w:lvlJc w:val="left"/>
      <w:pPr>
        <w:tabs>
          <w:tab w:val="num" w:pos="6828"/>
        </w:tabs>
        <w:ind w:left="6828" w:hanging="360"/>
      </w:pPr>
      <w:rPr>
        <w:rFonts w:cs="Times New Roman" w:hint="default"/>
      </w:rPr>
    </w:lvl>
  </w:abstractNum>
  <w:abstractNum w:abstractNumId="25">
    <w:nsid w:val="6B892565"/>
    <w:multiLevelType w:val="multilevel"/>
    <w:tmpl w:val="2640E1EC"/>
    <w:lvl w:ilvl="0">
      <w:start w:val="1"/>
      <w:numFmt w:val="decimal"/>
      <w:lvlText w:val="%1."/>
      <w:lvlJc w:val="left"/>
      <w:pPr>
        <w:tabs>
          <w:tab w:val="num" w:pos="1068"/>
        </w:tabs>
        <w:ind w:left="1068" w:hanging="360"/>
      </w:pPr>
      <w:rPr>
        <w:rFonts w:cs="Times New Roman" w:hint="default"/>
      </w:rPr>
    </w:lvl>
    <w:lvl w:ilvl="1">
      <w:start w:val="1"/>
      <w:numFmt w:val="decimal"/>
      <w:lvlText w:val="%2."/>
      <w:lvlJc w:val="left"/>
      <w:pPr>
        <w:tabs>
          <w:tab w:val="num" w:pos="1788"/>
        </w:tabs>
        <w:ind w:left="1788" w:hanging="360"/>
      </w:pPr>
      <w:rPr>
        <w:rFonts w:cs="Times New Roman" w:hint="default"/>
      </w:rPr>
    </w:lvl>
    <w:lvl w:ilvl="2">
      <w:start w:val="1"/>
      <w:numFmt w:val="decimal"/>
      <w:lvlText w:val="%3."/>
      <w:lvlJc w:val="left"/>
      <w:pPr>
        <w:tabs>
          <w:tab w:val="num" w:pos="2508"/>
        </w:tabs>
        <w:ind w:left="2508" w:hanging="360"/>
      </w:pPr>
      <w:rPr>
        <w:rFonts w:cs="Times New Roman" w:hint="default"/>
      </w:rPr>
    </w:lvl>
    <w:lvl w:ilvl="3">
      <w:start w:val="1"/>
      <w:numFmt w:val="decimal"/>
      <w:lvlText w:val="%4."/>
      <w:lvlJc w:val="left"/>
      <w:pPr>
        <w:tabs>
          <w:tab w:val="num" w:pos="3228"/>
        </w:tabs>
        <w:ind w:left="3228" w:hanging="360"/>
      </w:pPr>
      <w:rPr>
        <w:rFonts w:cs="Times New Roman" w:hint="default"/>
      </w:rPr>
    </w:lvl>
    <w:lvl w:ilvl="4">
      <w:start w:val="1"/>
      <w:numFmt w:val="decimal"/>
      <w:lvlText w:val="%5."/>
      <w:lvlJc w:val="left"/>
      <w:pPr>
        <w:tabs>
          <w:tab w:val="num" w:pos="3948"/>
        </w:tabs>
        <w:ind w:left="3948" w:hanging="360"/>
      </w:pPr>
      <w:rPr>
        <w:rFonts w:cs="Times New Roman" w:hint="default"/>
      </w:rPr>
    </w:lvl>
    <w:lvl w:ilvl="5">
      <w:start w:val="1"/>
      <w:numFmt w:val="decimal"/>
      <w:lvlText w:val="%6."/>
      <w:lvlJc w:val="left"/>
      <w:pPr>
        <w:tabs>
          <w:tab w:val="num" w:pos="4668"/>
        </w:tabs>
        <w:ind w:left="4668" w:hanging="360"/>
      </w:pPr>
      <w:rPr>
        <w:rFonts w:cs="Times New Roman" w:hint="default"/>
      </w:rPr>
    </w:lvl>
    <w:lvl w:ilvl="6">
      <w:start w:val="1"/>
      <w:numFmt w:val="decimal"/>
      <w:lvlText w:val="%7."/>
      <w:lvlJc w:val="left"/>
      <w:pPr>
        <w:tabs>
          <w:tab w:val="num" w:pos="5388"/>
        </w:tabs>
        <w:ind w:left="5388" w:hanging="360"/>
      </w:pPr>
      <w:rPr>
        <w:rFonts w:cs="Times New Roman" w:hint="default"/>
      </w:rPr>
    </w:lvl>
    <w:lvl w:ilvl="7">
      <w:start w:val="1"/>
      <w:numFmt w:val="decimal"/>
      <w:lvlText w:val="%8."/>
      <w:lvlJc w:val="left"/>
      <w:pPr>
        <w:tabs>
          <w:tab w:val="num" w:pos="6108"/>
        </w:tabs>
        <w:ind w:left="6108" w:hanging="360"/>
      </w:pPr>
      <w:rPr>
        <w:rFonts w:cs="Times New Roman" w:hint="default"/>
      </w:rPr>
    </w:lvl>
    <w:lvl w:ilvl="8">
      <w:start w:val="1"/>
      <w:numFmt w:val="decimal"/>
      <w:lvlText w:val="%9."/>
      <w:lvlJc w:val="left"/>
      <w:pPr>
        <w:tabs>
          <w:tab w:val="num" w:pos="6828"/>
        </w:tabs>
        <w:ind w:left="6828" w:hanging="360"/>
      </w:pPr>
      <w:rPr>
        <w:rFonts w:cs="Times New Roman" w:hint="default"/>
      </w:rPr>
    </w:lvl>
  </w:abstractNum>
  <w:abstractNum w:abstractNumId="26">
    <w:nsid w:val="6DE37315"/>
    <w:multiLevelType w:val="multilevel"/>
    <w:tmpl w:val="3984E610"/>
    <w:lvl w:ilvl="0">
      <w:start w:val="1"/>
      <w:numFmt w:val="decimal"/>
      <w:lvlText w:val="%1."/>
      <w:lvlJc w:val="left"/>
      <w:pPr>
        <w:tabs>
          <w:tab w:val="num" w:pos="644"/>
        </w:tabs>
        <w:ind w:left="644" w:hanging="360"/>
      </w:pPr>
    </w:lvl>
    <w:lvl w:ilvl="1" w:tentative="1">
      <w:start w:val="1"/>
      <w:numFmt w:val="decimal"/>
      <w:lvlText w:val="%2."/>
      <w:lvlJc w:val="left"/>
      <w:pPr>
        <w:tabs>
          <w:tab w:val="num" w:pos="1156"/>
        </w:tabs>
        <w:ind w:left="1156" w:hanging="360"/>
      </w:pPr>
    </w:lvl>
    <w:lvl w:ilvl="2" w:tentative="1">
      <w:start w:val="1"/>
      <w:numFmt w:val="decimal"/>
      <w:lvlText w:val="%3."/>
      <w:lvlJc w:val="left"/>
      <w:pPr>
        <w:tabs>
          <w:tab w:val="num" w:pos="1876"/>
        </w:tabs>
        <w:ind w:left="1876" w:hanging="360"/>
      </w:pPr>
    </w:lvl>
    <w:lvl w:ilvl="3" w:tentative="1">
      <w:start w:val="1"/>
      <w:numFmt w:val="decimal"/>
      <w:lvlText w:val="%4."/>
      <w:lvlJc w:val="left"/>
      <w:pPr>
        <w:tabs>
          <w:tab w:val="num" w:pos="2596"/>
        </w:tabs>
        <w:ind w:left="2596" w:hanging="360"/>
      </w:pPr>
    </w:lvl>
    <w:lvl w:ilvl="4" w:tentative="1">
      <w:start w:val="1"/>
      <w:numFmt w:val="decimal"/>
      <w:lvlText w:val="%5."/>
      <w:lvlJc w:val="left"/>
      <w:pPr>
        <w:tabs>
          <w:tab w:val="num" w:pos="3316"/>
        </w:tabs>
        <w:ind w:left="3316" w:hanging="360"/>
      </w:pPr>
    </w:lvl>
    <w:lvl w:ilvl="5" w:tentative="1">
      <w:start w:val="1"/>
      <w:numFmt w:val="decimal"/>
      <w:lvlText w:val="%6."/>
      <w:lvlJc w:val="left"/>
      <w:pPr>
        <w:tabs>
          <w:tab w:val="num" w:pos="4036"/>
        </w:tabs>
        <w:ind w:left="4036" w:hanging="360"/>
      </w:pPr>
    </w:lvl>
    <w:lvl w:ilvl="6" w:tentative="1">
      <w:start w:val="1"/>
      <w:numFmt w:val="decimal"/>
      <w:lvlText w:val="%7."/>
      <w:lvlJc w:val="left"/>
      <w:pPr>
        <w:tabs>
          <w:tab w:val="num" w:pos="4756"/>
        </w:tabs>
        <w:ind w:left="4756" w:hanging="360"/>
      </w:pPr>
    </w:lvl>
    <w:lvl w:ilvl="7" w:tentative="1">
      <w:start w:val="1"/>
      <w:numFmt w:val="decimal"/>
      <w:lvlText w:val="%8."/>
      <w:lvlJc w:val="left"/>
      <w:pPr>
        <w:tabs>
          <w:tab w:val="num" w:pos="5476"/>
        </w:tabs>
        <w:ind w:left="5476" w:hanging="360"/>
      </w:pPr>
    </w:lvl>
    <w:lvl w:ilvl="8" w:tentative="1">
      <w:start w:val="1"/>
      <w:numFmt w:val="decimal"/>
      <w:lvlText w:val="%9."/>
      <w:lvlJc w:val="left"/>
      <w:pPr>
        <w:tabs>
          <w:tab w:val="num" w:pos="6196"/>
        </w:tabs>
        <w:ind w:left="6196" w:hanging="360"/>
      </w:pPr>
    </w:lvl>
  </w:abstractNum>
  <w:abstractNum w:abstractNumId="27">
    <w:nsid w:val="6F586047"/>
    <w:multiLevelType w:val="hybridMultilevel"/>
    <w:tmpl w:val="9B28E79A"/>
    <w:lvl w:ilvl="0" w:tplc="FBEE6952">
      <w:start w:val="1"/>
      <w:numFmt w:val="decimal"/>
      <w:lvlText w:val="%1."/>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708578EF"/>
    <w:multiLevelType w:val="multilevel"/>
    <w:tmpl w:val="8E0A9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8F77221"/>
    <w:multiLevelType w:val="multilevel"/>
    <w:tmpl w:val="D4EA8D9A"/>
    <w:lvl w:ilvl="0">
      <w:start w:val="1"/>
      <w:numFmt w:val="decimal"/>
      <w:lvlText w:val="%1."/>
      <w:lvlJc w:val="left"/>
      <w:pPr>
        <w:tabs>
          <w:tab w:val="num" w:pos="1068"/>
        </w:tabs>
        <w:ind w:left="1068" w:hanging="360"/>
      </w:pPr>
      <w:rPr>
        <w:rFonts w:cs="Times New Roman" w:hint="default"/>
      </w:rPr>
    </w:lvl>
    <w:lvl w:ilvl="1">
      <w:start w:val="1"/>
      <w:numFmt w:val="decimal"/>
      <w:lvlText w:val="%2."/>
      <w:lvlJc w:val="left"/>
      <w:pPr>
        <w:tabs>
          <w:tab w:val="num" w:pos="1788"/>
        </w:tabs>
        <w:ind w:left="1788" w:hanging="360"/>
      </w:pPr>
      <w:rPr>
        <w:rFonts w:cs="Times New Roman" w:hint="default"/>
      </w:rPr>
    </w:lvl>
    <w:lvl w:ilvl="2">
      <w:start w:val="1"/>
      <w:numFmt w:val="decimal"/>
      <w:lvlText w:val="%3."/>
      <w:lvlJc w:val="left"/>
      <w:pPr>
        <w:tabs>
          <w:tab w:val="num" w:pos="2508"/>
        </w:tabs>
        <w:ind w:left="2508" w:hanging="360"/>
      </w:pPr>
      <w:rPr>
        <w:rFonts w:cs="Times New Roman" w:hint="default"/>
      </w:rPr>
    </w:lvl>
    <w:lvl w:ilvl="3">
      <w:start w:val="1"/>
      <w:numFmt w:val="decimal"/>
      <w:lvlText w:val="%4."/>
      <w:lvlJc w:val="left"/>
      <w:pPr>
        <w:tabs>
          <w:tab w:val="num" w:pos="3228"/>
        </w:tabs>
        <w:ind w:left="3228" w:hanging="360"/>
      </w:pPr>
      <w:rPr>
        <w:rFonts w:cs="Times New Roman" w:hint="default"/>
      </w:rPr>
    </w:lvl>
    <w:lvl w:ilvl="4">
      <w:start w:val="1"/>
      <w:numFmt w:val="decimal"/>
      <w:lvlText w:val="%5."/>
      <w:lvlJc w:val="left"/>
      <w:pPr>
        <w:tabs>
          <w:tab w:val="num" w:pos="3948"/>
        </w:tabs>
        <w:ind w:left="3948" w:hanging="360"/>
      </w:pPr>
      <w:rPr>
        <w:rFonts w:cs="Times New Roman" w:hint="default"/>
      </w:rPr>
    </w:lvl>
    <w:lvl w:ilvl="5">
      <w:start w:val="1"/>
      <w:numFmt w:val="decimal"/>
      <w:lvlText w:val="%6."/>
      <w:lvlJc w:val="left"/>
      <w:pPr>
        <w:tabs>
          <w:tab w:val="num" w:pos="4668"/>
        </w:tabs>
        <w:ind w:left="4668" w:hanging="360"/>
      </w:pPr>
      <w:rPr>
        <w:rFonts w:cs="Times New Roman" w:hint="default"/>
      </w:rPr>
    </w:lvl>
    <w:lvl w:ilvl="6">
      <w:start w:val="1"/>
      <w:numFmt w:val="decimal"/>
      <w:lvlText w:val="%7."/>
      <w:lvlJc w:val="left"/>
      <w:pPr>
        <w:tabs>
          <w:tab w:val="num" w:pos="5388"/>
        </w:tabs>
        <w:ind w:left="5388" w:hanging="360"/>
      </w:pPr>
      <w:rPr>
        <w:rFonts w:cs="Times New Roman" w:hint="default"/>
      </w:rPr>
    </w:lvl>
    <w:lvl w:ilvl="7">
      <w:start w:val="1"/>
      <w:numFmt w:val="decimal"/>
      <w:lvlText w:val="%8."/>
      <w:lvlJc w:val="left"/>
      <w:pPr>
        <w:tabs>
          <w:tab w:val="num" w:pos="6108"/>
        </w:tabs>
        <w:ind w:left="6108" w:hanging="360"/>
      </w:pPr>
      <w:rPr>
        <w:rFonts w:cs="Times New Roman" w:hint="default"/>
      </w:rPr>
    </w:lvl>
    <w:lvl w:ilvl="8">
      <w:start w:val="1"/>
      <w:numFmt w:val="decimal"/>
      <w:lvlText w:val="%9."/>
      <w:lvlJc w:val="left"/>
      <w:pPr>
        <w:tabs>
          <w:tab w:val="num" w:pos="6828"/>
        </w:tabs>
        <w:ind w:left="6828" w:hanging="360"/>
      </w:pPr>
      <w:rPr>
        <w:rFonts w:cs="Times New Roman" w:hint="default"/>
      </w:rPr>
    </w:lvl>
  </w:abstractNum>
  <w:abstractNum w:abstractNumId="30">
    <w:nsid w:val="7B163F62"/>
    <w:multiLevelType w:val="multilevel"/>
    <w:tmpl w:val="8E0A9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EBA6EA8"/>
    <w:multiLevelType w:val="multilevel"/>
    <w:tmpl w:val="8A80B61C"/>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7"/>
  </w:num>
  <w:num w:numId="3">
    <w:abstractNumId w:val="11"/>
  </w:num>
  <w:num w:numId="4">
    <w:abstractNumId w:val="4"/>
  </w:num>
  <w:num w:numId="5">
    <w:abstractNumId w:val="0"/>
  </w:num>
  <w:num w:numId="6">
    <w:abstractNumId w:val="24"/>
  </w:num>
  <w:num w:numId="7">
    <w:abstractNumId w:val="21"/>
  </w:num>
  <w:num w:numId="8">
    <w:abstractNumId w:val="28"/>
  </w:num>
  <w:num w:numId="9">
    <w:abstractNumId w:val="30"/>
  </w:num>
  <w:num w:numId="10">
    <w:abstractNumId w:val="31"/>
  </w:num>
  <w:num w:numId="11">
    <w:abstractNumId w:val="13"/>
  </w:num>
  <w:num w:numId="12">
    <w:abstractNumId w:val="2"/>
  </w:num>
  <w:num w:numId="13">
    <w:abstractNumId w:val="5"/>
  </w:num>
  <w:num w:numId="14">
    <w:abstractNumId w:val="14"/>
  </w:num>
  <w:num w:numId="15">
    <w:abstractNumId w:val="22"/>
  </w:num>
  <w:num w:numId="16">
    <w:abstractNumId w:val="16"/>
  </w:num>
  <w:num w:numId="17">
    <w:abstractNumId w:val="26"/>
  </w:num>
  <w:num w:numId="18">
    <w:abstractNumId w:val="18"/>
  </w:num>
  <w:num w:numId="19">
    <w:abstractNumId w:val="1"/>
  </w:num>
  <w:num w:numId="20">
    <w:abstractNumId w:val="12"/>
  </w:num>
  <w:num w:numId="21">
    <w:abstractNumId w:val="10"/>
  </w:num>
  <w:num w:numId="22">
    <w:abstractNumId w:val="15"/>
  </w:num>
  <w:num w:numId="23">
    <w:abstractNumId w:val="25"/>
  </w:num>
  <w:num w:numId="24">
    <w:abstractNumId w:val="27"/>
  </w:num>
  <w:num w:numId="25">
    <w:abstractNumId w:val="19"/>
  </w:num>
  <w:num w:numId="26">
    <w:abstractNumId w:val="17"/>
  </w:num>
  <w:num w:numId="27">
    <w:abstractNumId w:val="6"/>
  </w:num>
  <w:num w:numId="28">
    <w:abstractNumId w:val="29"/>
  </w:num>
  <w:num w:numId="29">
    <w:abstractNumId w:val="8"/>
  </w:num>
  <w:num w:numId="30">
    <w:abstractNumId w:val="3"/>
  </w:num>
  <w:num w:numId="31">
    <w:abstractNumId w:val="20"/>
  </w:num>
  <w:num w:numId="32">
    <w:abstractNumId w:val="23"/>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NotTrackFormatting/>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
  <w:rsids>
    <w:rsidRoot w:val="00B1567D"/>
    <w:rsid w:val="00003C75"/>
    <w:rsid w:val="00012434"/>
    <w:rsid w:val="00014A6B"/>
    <w:rsid w:val="00022AA9"/>
    <w:rsid w:val="0002303E"/>
    <w:rsid w:val="00045B6D"/>
    <w:rsid w:val="00054BEB"/>
    <w:rsid w:val="00066454"/>
    <w:rsid w:val="0008284A"/>
    <w:rsid w:val="000A67AE"/>
    <w:rsid w:val="000B197B"/>
    <w:rsid w:val="000B3192"/>
    <w:rsid w:val="000E4929"/>
    <w:rsid w:val="000E6CFF"/>
    <w:rsid w:val="00111B5C"/>
    <w:rsid w:val="001216AA"/>
    <w:rsid w:val="001223E6"/>
    <w:rsid w:val="001417E9"/>
    <w:rsid w:val="00160EC8"/>
    <w:rsid w:val="001633B9"/>
    <w:rsid w:val="001743F7"/>
    <w:rsid w:val="00176053"/>
    <w:rsid w:val="001A6A0A"/>
    <w:rsid w:val="001B5CF4"/>
    <w:rsid w:val="001B6EDB"/>
    <w:rsid w:val="001C5849"/>
    <w:rsid w:val="001F7895"/>
    <w:rsid w:val="00224000"/>
    <w:rsid w:val="002911D8"/>
    <w:rsid w:val="002B0FB1"/>
    <w:rsid w:val="002B2133"/>
    <w:rsid w:val="002B4B56"/>
    <w:rsid w:val="002B6E51"/>
    <w:rsid w:val="002B7949"/>
    <w:rsid w:val="002C263F"/>
    <w:rsid w:val="002F2AA8"/>
    <w:rsid w:val="003110E7"/>
    <w:rsid w:val="00336399"/>
    <w:rsid w:val="00342632"/>
    <w:rsid w:val="00356883"/>
    <w:rsid w:val="00393518"/>
    <w:rsid w:val="00395261"/>
    <w:rsid w:val="003E4900"/>
    <w:rsid w:val="003E7AEF"/>
    <w:rsid w:val="004015CF"/>
    <w:rsid w:val="00403130"/>
    <w:rsid w:val="00410971"/>
    <w:rsid w:val="0041470E"/>
    <w:rsid w:val="00471D4D"/>
    <w:rsid w:val="0047401A"/>
    <w:rsid w:val="0047606E"/>
    <w:rsid w:val="00491E8E"/>
    <w:rsid w:val="004B1328"/>
    <w:rsid w:val="004B2CBC"/>
    <w:rsid w:val="004D25D0"/>
    <w:rsid w:val="004F10D9"/>
    <w:rsid w:val="005224B1"/>
    <w:rsid w:val="00525153"/>
    <w:rsid w:val="00525177"/>
    <w:rsid w:val="0055307E"/>
    <w:rsid w:val="005656B1"/>
    <w:rsid w:val="00573CBE"/>
    <w:rsid w:val="00582AB3"/>
    <w:rsid w:val="005B2952"/>
    <w:rsid w:val="005B5EAC"/>
    <w:rsid w:val="005F1AEA"/>
    <w:rsid w:val="005F64AE"/>
    <w:rsid w:val="006712CD"/>
    <w:rsid w:val="00671BDC"/>
    <w:rsid w:val="006C2D04"/>
    <w:rsid w:val="006E4D72"/>
    <w:rsid w:val="006F2C92"/>
    <w:rsid w:val="007027CA"/>
    <w:rsid w:val="00703F08"/>
    <w:rsid w:val="00733DB6"/>
    <w:rsid w:val="007356B7"/>
    <w:rsid w:val="007364D5"/>
    <w:rsid w:val="007365ED"/>
    <w:rsid w:val="00761492"/>
    <w:rsid w:val="0079121E"/>
    <w:rsid w:val="007A78ED"/>
    <w:rsid w:val="007B26B1"/>
    <w:rsid w:val="007C2139"/>
    <w:rsid w:val="007D392D"/>
    <w:rsid w:val="007E783E"/>
    <w:rsid w:val="00801302"/>
    <w:rsid w:val="00801454"/>
    <w:rsid w:val="00802106"/>
    <w:rsid w:val="00813CB9"/>
    <w:rsid w:val="00817FFD"/>
    <w:rsid w:val="00850570"/>
    <w:rsid w:val="00851015"/>
    <w:rsid w:val="00887849"/>
    <w:rsid w:val="008A462E"/>
    <w:rsid w:val="008B377B"/>
    <w:rsid w:val="008E6A68"/>
    <w:rsid w:val="008F5753"/>
    <w:rsid w:val="00900265"/>
    <w:rsid w:val="00903EBC"/>
    <w:rsid w:val="00917B41"/>
    <w:rsid w:val="0094499E"/>
    <w:rsid w:val="00984F60"/>
    <w:rsid w:val="009E0CDA"/>
    <w:rsid w:val="009E23D5"/>
    <w:rsid w:val="009E54F8"/>
    <w:rsid w:val="009F0563"/>
    <w:rsid w:val="00A03353"/>
    <w:rsid w:val="00A11C5F"/>
    <w:rsid w:val="00A124C3"/>
    <w:rsid w:val="00A15972"/>
    <w:rsid w:val="00A23EA9"/>
    <w:rsid w:val="00A53865"/>
    <w:rsid w:val="00A5743C"/>
    <w:rsid w:val="00A818DF"/>
    <w:rsid w:val="00A93A88"/>
    <w:rsid w:val="00AA2807"/>
    <w:rsid w:val="00AA50FF"/>
    <w:rsid w:val="00AA6F63"/>
    <w:rsid w:val="00AE0059"/>
    <w:rsid w:val="00AF2A69"/>
    <w:rsid w:val="00B1194B"/>
    <w:rsid w:val="00B1567D"/>
    <w:rsid w:val="00B70156"/>
    <w:rsid w:val="00BA08B3"/>
    <w:rsid w:val="00BA233B"/>
    <w:rsid w:val="00BC18B4"/>
    <w:rsid w:val="00BC2415"/>
    <w:rsid w:val="00BE63EF"/>
    <w:rsid w:val="00C033DE"/>
    <w:rsid w:val="00C04EC2"/>
    <w:rsid w:val="00C066E6"/>
    <w:rsid w:val="00C07886"/>
    <w:rsid w:val="00C1251A"/>
    <w:rsid w:val="00C3393D"/>
    <w:rsid w:val="00C33D4D"/>
    <w:rsid w:val="00C6654C"/>
    <w:rsid w:val="00C906E8"/>
    <w:rsid w:val="00CA156D"/>
    <w:rsid w:val="00CA66BD"/>
    <w:rsid w:val="00CB0B4E"/>
    <w:rsid w:val="00CF42EB"/>
    <w:rsid w:val="00D15610"/>
    <w:rsid w:val="00D15C0E"/>
    <w:rsid w:val="00D32250"/>
    <w:rsid w:val="00D32DF9"/>
    <w:rsid w:val="00D77676"/>
    <w:rsid w:val="00D83911"/>
    <w:rsid w:val="00DA48F4"/>
    <w:rsid w:val="00DB3BA1"/>
    <w:rsid w:val="00DC0231"/>
    <w:rsid w:val="00DD6D4B"/>
    <w:rsid w:val="00E3177C"/>
    <w:rsid w:val="00E4364A"/>
    <w:rsid w:val="00E62737"/>
    <w:rsid w:val="00E65752"/>
    <w:rsid w:val="00E7688F"/>
    <w:rsid w:val="00E817F8"/>
    <w:rsid w:val="00E85AFD"/>
    <w:rsid w:val="00E85B33"/>
    <w:rsid w:val="00E86D05"/>
    <w:rsid w:val="00EA724E"/>
    <w:rsid w:val="00ED3FD2"/>
    <w:rsid w:val="00EE7E0E"/>
    <w:rsid w:val="00EF1BCC"/>
    <w:rsid w:val="00EF7C31"/>
    <w:rsid w:val="00F10255"/>
    <w:rsid w:val="00F178C5"/>
    <w:rsid w:val="00F351E5"/>
    <w:rsid w:val="00F4767E"/>
    <w:rsid w:val="00F66496"/>
    <w:rsid w:val="00F71E75"/>
    <w:rsid w:val="00F84E67"/>
    <w:rsid w:val="00F85E42"/>
    <w:rsid w:val="00FB56A4"/>
    <w:rsid w:val="00FD1D07"/>
    <w:rsid w:val="00FD5B33"/>
    <w:rsid w:val="00FE07E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911D8"/>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B156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ksttreci">
    <w:name w:val="Tekst treści_"/>
    <w:basedOn w:val="Domylnaczcionkaakapitu"/>
    <w:link w:val="Teksttreci0"/>
    <w:rsid w:val="00FD1D07"/>
    <w:rPr>
      <w:rFonts w:ascii="Times New Roman" w:eastAsia="Times New Roman" w:hAnsi="Times New Roman" w:cs="Times New Roman"/>
      <w:sz w:val="19"/>
      <w:szCs w:val="19"/>
      <w:shd w:val="clear" w:color="auto" w:fill="FFFFFF"/>
    </w:rPr>
  </w:style>
  <w:style w:type="paragraph" w:customStyle="1" w:styleId="Teksttreci0">
    <w:name w:val="Tekst treści"/>
    <w:basedOn w:val="Normalny"/>
    <w:link w:val="Teksttreci"/>
    <w:rsid w:val="00FD1D07"/>
    <w:pPr>
      <w:widowControl w:val="0"/>
      <w:shd w:val="clear" w:color="auto" w:fill="FFFFFF"/>
      <w:spacing w:before="480" w:after="360" w:line="0" w:lineRule="atLeast"/>
      <w:ind w:hanging="560"/>
      <w:jc w:val="both"/>
    </w:pPr>
    <w:rPr>
      <w:rFonts w:ascii="Times New Roman" w:eastAsia="Times New Roman" w:hAnsi="Times New Roman" w:cs="Times New Roman"/>
      <w:sz w:val="19"/>
      <w:szCs w:val="19"/>
    </w:rPr>
  </w:style>
  <w:style w:type="paragraph" w:styleId="Nagwek">
    <w:name w:val="header"/>
    <w:basedOn w:val="Normalny"/>
    <w:link w:val="NagwekZnak"/>
    <w:uiPriority w:val="99"/>
    <w:unhideWhenUsed/>
    <w:rsid w:val="00903EB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03EBC"/>
  </w:style>
  <w:style w:type="paragraph" w:styleId="Stopka">
    <w:name w:val="footer"/>
    <w:basedOn w:val="Normalny"/>
    <w:link w:val="StopkaZnak"/>
    <w:uiPriority w:val="99"/>
    <w:unhideWhenUsed/>
    <w:rsid w:val="00903EB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03EBC"/>
  </w:style>
  <w:style w:type="paragraph" w:styleId="NormalnyWeb">
    <w:name w:val="Normal (Web)"/>
    <w:basedOn w:val="Normalny"/>
    <w:rsid w:val="00F10255"/>
    <w:pPr>
      <w:spacing w:before="100" w:beforeAutospacing="1" w:after="100" w:afterAutospacing="1" w:line="240" w:lineRule="auto"/>
    </w:pPr>
    <w:rPr>
      <w:rFonts w:ascii="Times New Roman" w:eastAsia="Times New Roman" w:hAnsi="Times New Roman" w:cs="Times New Roman"/>
      <w:sz w:val="24"/>
      <w:szCs w:val="24"/>
    </w:rPr>
  </w:style>
  <w:style w:type="paragraph" w:styleId="Tekstprzypisudolnego">
    <w:name w:val="footnote text"/>
    <w:basedOn w:val="Normalny"/>
    <w:link w:val="TekstprzypisudolnegoZnak"/>
    <w:semiHidden/>
    <w:rsid w:val="00CA156D"/>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semiHidden/>
    <w:rsid w:val="00CA156D"/>
    <w:rPr>
      <w:rFonts w:ascii="Times New Roman" w:eastAsia="Times New Roman" w:hAnsi="Times New Roman" w:cs="Times New Roman"/>
      <w:sz w:val="20"/>
      <w:szCs w:val="20"/>
    </w:rPr>
  </w:style>
  <w:style w:type="character" w:styleId="Odwoanieprzypisudolnego">
    <w:name w:val="footnote reference"/>
    <w:semiHidden/>
    <w:rsid w:val="00CA156D"/>
    <w:rPr>
      <w:vertAlign w:val="superscript"/>
    </w:rPr>
  </w:style>
  <w:style w:type="paragraph" w:styleId="Akapitzlist">
    <w:name w:val="List Paragraph"/>
    <w:basedOn w:val="Normalny"/>
    <w:uiPriority w:val="34"/>
    <w:qFormat/>
    <w:rsid w:val="004D25D0"/>
    <w:pPr>
      <w:ind w:left="720"/>
      <w:contextualSpacing/>
    </w:pPr>
  </w:style>
  <w:style w:type="paragraph" w:styleId="Tekstdymka">
    <w:name w:val="Balloon Text"/>
    <w:basedOn w:val="Normalny"/>
    <w:link w:val="TekstdymkaZnak"/>
    <w:uiPriority w:val="99"/>
    <w:semiHidden/>
    <w:unhideWhenUsed/>
    <w:rsid w:val="00F71E7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71E75"/>
    <w:rPr>
      <w:rFonts w:ascii="Segoe UI" w:hAnsi="Segoe UI" w:cs="Segoe UI"/>
      <w:sz w:val="18"/>
      <w:szCs w:val="18"/>
    </w:rPr>
  </w:style>
  <w:style w:type="character" w:styleId="Odwoaniedokomentarza">
    <w:name w:val="annotation reference"/>
    <w:basedOn w:val="Domylnaczcionkaakapitu"/>
    <w:uiPriority w:val="99"/>
    <w:semiHidden/>
    <w:unhideWhenUsed/>
    <w:rsid w:val="00AA6F63"/>
    <w:rPr>
      <w:sz w:val="16"/>
      <w:szCs w:val="16"/>
    </w:rPr>
  </w:style>
  <w:style w:type="paragraph" w:styleId="Tekstkomentarza">
    <w:name w:val="annotation text"/>
    <w:basedOn w:val="Normalny"/>
    <w:link w:val="TekstkomentarzaZnak"/>
    <w:uiPriority w:val="99"/>
    <w:semiHidden/>
    <w:unhideWhenUsed/>
    <w:rsid w:val="00AA6F6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A6F63"/>
    <w:rPr>
      <w:sz w:val="20"/>
      <w:szCs w:val="20"/>
    </w:rPr>
  </w:style>
  <w:style w:type="paragraph" w:styleId="Tematkomentarza">
    <w:name w:val="annotation subject"/>
    <w:basedOn w:val="Tekstkomentarza"/>
    <w:next w:val="Tekstkomentarza"/>
    <w:link w:val="TematkomentarzaZnak"/>
    <w:uiPriority w:val="99"/>
    <w:semiHidden/>
    <w:unhideWhenUsed/>
    <w:rsid w:val="00AA6F63"/>
    <w:rPr>
      <w:b/>
      <w:bCs/>
    </w:rPr>
  </w:style>
  <w:style w:type="character" w:customStyle="1" w:styleId="TematkomentarzaZnak">
    <w:name w:val="Temat komentarza Znak"/>
    <w:basedOn w:val="TekstkomentarzaZnak"/>
    <w:link w:val="Tematkomentarza"/>
    <w:uiPriority w:val="99"/>
    <w:semiHidden/>
    <w:rsid w:val="00AA6F63"/>
    <w:rPr>
      <w:b/>
      <w:bCs/>
      <w:sz w:val="20"/>
      <w:szCs w:val="20"/>
    </w:rPr>
  </w:style>
  <w:style w:type="paragraph" w:styleId="Tekstpodstawowywcity3">
    <w:name w:val="Body Text Indent 3"/>
    <w:basedOn w:val="Normalny"/>
    <w:link w:val="Tekstpodstawowywcity3Znak"/>
    <w:semiHidden/>
    <w:rsid w:val="003E4900"/>
    <w:pPr>
      <w:spacing w:before="100" w:beforeAutospacing="1" w:after="100" w:afterAutospacing="1" w:line="240" w:lineRule="auto"/>
      <w:ind w:left="720" w:hanging="360"/>
      <w:jc w:val="both"/>
    </w:pPr>
    <w:rPr>
      <w:rFonts w:ascii="Times New Roman" w:eastAsia="Times New Roman" w:hAnsi="Times New Roman" w:cs="Times New Roman"/>
      <w:sz w:val="24"/>
      <w:szCs w:val="24"/>
      <w:u w:val="single"/>
    </w:rPr>
  </w:style>
  <w:style w:type="character" w:customStyle="1" w:styleId="Tekstpodstawowywcity3Znak">
    <w:name w:val="Tekst podstawowy wcięty 3 Znak"/>
    <w:basedOn w:val="Domylnaczcionkaakapitu"/>
    <w:link w:val="Tekstpodstawowywcity3"/>
    <w:semiHidden/>
    <w:rsid w:val="003E4900"/>
    <w:rPr>
      <w:rFonts w:ascii="Times New Roman" w:eastAsia="Times New Roman" w:hAnsi="Times New Roman" w:cs="Times New Roman"/>
      <w:sz w:val="24"/>
      <w:szCs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B156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
    <w:name w:val="Tekst treści_"/>
    <w:basedOn w:val="Domylnaczcionkaakapitu"/>
    <w:link w:val="Teksttreci0"/>
    <w:rsid w:val="00FD1D07"/>
    <w:rPr>
      <w:rFonts w:ascii="Times New Roman" w:eastAsia="Times New Roman" w:hAnsi="Times New Roman" w:cs="Times New Roman"/>
      <w:sz w:val="19"/>
      <w:szCs w:val="19"/>
      <w:shd w:val="clear" w:color="auto" w:fill="FFFFFF"/>
    </w:rPr>
  </w:style>
  <w:style w:type="paragraph" w:customStyle="1" w:styleId="Teksttreci0">
    <w:name w:val="Tekst treści"/>
    <w:basedOn w:val="Normalny"/>
    <w:link w:val="Teksttreci"/>
    <w:rsid w:val="00FD1D07"/>
    <w:pPr>
      <w:widowControl w:val="0"/>
      <w:shd w:val="clear" w:color="auto" w:fill="FFFFFF"/>
      <w:spacing w:before="480" w:after="360" w:line="0" w:lineRule="atLeast"/>
      <w:ind w:hanging="560"/>
      <w:jc w:val="both"/>
    </w:pPr>
    <w:rPr>
      <w:rFonts w:ascii="Times New Roman" w:eastAsia="Times New Roman" w:hAnsi="Times New Roman" w:cs="Times New Roman"/>
      <w:sz w:val="19"/>
      <w:szCs w:val="19"/>
    </w:rPr>
  </w:style>
  <w:style w:type="paragraph" w:styleId="Nagwek">
    <w:name w:val="header"/>
    <w:basedOn w:val="Normalny"/>
    <w:link w:val="NagwekZnak"/>
    <w:uiPriority w:val="99"/>
    <w:unhideWhenUsed/>
    <w:rsid w:val="00903EB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03EBC"/>
  </w:style>
  <w:style w:type="paragraph" w:styleId="Stopka">
    <w:name w:val="footer"/>
    <w:basedOn w:val="Normalny"/>
    <w:link w:val="StopkaZnak"/>
    <w:uiPriority w:val="99"/>
    <w:unhideWhenUsed/>
    <w:rsid w:val="00903EB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03EBC"/>
  </w:style>
  <w:style w:type="paragraph" w:styleId="NormalnyWeb">
    <w:name w:val="Normal (Web)"/>
    <w:basedOn w:val="Normalny"/>
    <w:rsid w:val="00F10255"/>
    <w:pPr>
      <w:spacing w:before="100" w:beforeAutospacing="1" w:after="100" w:afterAutospacing="1" w:line="240" w:lineRule="auto"/>
    </w:pPr>
    <w:rPr>
      <w:rFonts w:ascii="Times New Roman" w:eastAsia="Times New Roman" w:hAnsi="Times New Roman" w:cs="Times New Roman"/>
      <w:sz w:val="24"/>
      <w:szCs w:val="24"/>
    </w:rPr>
  </w:style>
  <w:style w:type="paragraph" w:styleId="Tekstprzypisudolnego">
    <w:name w:val="footnote text"/>
    <w:basedOn w:val="Normalny"/>
    <w:link w:val="TekstprzypisudolnegoZnak"/>
    <w:semiHidden/>
    <w:rsid w:val="00CA156D"/>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semiHidden/>
    <w:rsid w:val="00CA156D"/>
    <w:rPr>
      <w:rFonts w:ascii="Times New Roman" w:eastAsia="Times New Roman" w:hAnsi="Times New Roman" w:cs="Times New Roman"/>
      <w:sz w:val="20"/>
      <w:szCs w:val="20"/>
    </w:rPr>
  </w:style>
  <w:style w:type="character" w:styleId="Odwoanieprzypisudolnego">
    <w:name w:val="footnote reference"/>
    <w:semiHidden/>
    <w:rsid w:val="00CA156D"/>
    <w:rPr>
      <w:vertAlign w:val="superscript"/>
    </w:rPr>
  </w:style>
  <w:style w:type="paragraph" w:styleId="Akapitzlist">
    <w:name w:val="List Paragraph"/>
    <w:basedOn w:val="Normalny"/>
    <w:uiPriority w:val="34"/>
    <w:qFormat/>
    <w:rsid w:val="004D25D0"/>
    <w:pPr>
      <w:ind w:left="720"/>
      <w:contextualSpacing/>
    </w:pPr>
  </w:style>
  <w:style w:type="paragraph" w:styleId="Tekstdymka">
    <w:name w:val="Balloon Text"/>
    <w:basedOn w:val="Normalny"/>
    <w:link w:val="TekstdymkaZnak"/>
    <w:uiPriority w:val="99"/>
    <w:semiHidden/>
    <w:unhideWhenUsed/>
    <w:rsid w:val="00F71E7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71E75"/>
    <w:rPr>
      <w:rFonts w:ascii="Segoe UI" w:hAnsi="Segoe UI" w:cs="Segoe UI"/>
      <w:sz w:val="18"/>
      <w:szCs w:val="18"/>
    </w:rPr>
  </w:style>
  <w:style w:type="character" w:styleId="Odwoaniedokomentarza">
    <w:name w:val="annotation reference"/>
    <w:basedOn w:val="Domylnaczcionkaakapitu"/>
    <w:uiPriority w:val="99"/>
    <w:semiHidden/>
    <w:unhideWhenUsed/>
    <w:rsid w:val="00AA6F63"/>
    <w:rPr>
      <w:sz w:val="16"/>
      <w:szCs w:val="16"/>
    </w:rPr>
  </w:style>
  <w:style w:type="paragraph" w:styleId="Tekstkomentarza">
    <w:name w:val="annotation text"/>
    <w:basedOn w:val="Normalny"/>
    <w:link w:val="TekstkomentarzaZnak"/>
    <w:uiPriority w:val="99"/>
    <w:semiHidden/>
    <w:unhideWhenUsed/>
    <w:rsid w:val="00AA6F6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A6F63"/>
    <w:rPr>
      <w:sz w:val="20"/>
      <w:szCs w:val="20"/>
    </w:rPr>
  </w:style>
  <w:style w:type="paragraph" w:styleId="Tematkomentarza">
    <w:name w:val="annotation subject"/>
    <w:basedOn w:val="Tekstkomentarza"/>
    <w:next w:val="Tekstkomentarza"/>
    <w:link w:val="TematkomentarzaZnak"/>
    <w:uiPriority w:val="99"/>
    <w:semiHidden/>
    <w:unhideWhenUsed/>
    <w:rsid w:val="00AA6F63"/>
    <w:rPr>
      <w:b/>
      <w:bCs/>
    </w:rPr>
  </w:style>
  <w:style w:type="character" w:customStyle="1" w:styleId="TematkomentarzaZnak">
    <w:name w:val="Temat komentarza Znak"/>
    <w:basedOn w:val="TekstkomentarzaZnak"/>
    <w:link w:val="Tematkomentarza"/>
    <w:uiPriority w:val="99"/>
    <w:semiHidden/>
    <w:rsid w:val="00AA6F63"/>
    <w:rPr>
      <w:b/>
      <w:bCs/>
      <w:sz w:val="20"/>
      <w:szCs w:val="20"/>
    </w:rPr>
  </w:style>
  <w:style w:type="paragraph" w:styleId="Tekstpodstawowywcity3">
    <w:name w:val="Body Text Indent 3"/>
    <w:basedOn w:val="Normalny"/>
    <w:link w:val="Tekstpodstawowywcity3Znak"/>
    <w:semiHidden/>
    <w:rsid w:val="003E4900"/>
    <w:pPr>
      <w:spacing w:before="100" w:beforeAutospacing="1" w:after="100" w:afterAutospacing="1" w:line="240" w:lineRule="auto"/>
      <w:ind w:left="720" w:hanging="360"/>
      <w:jc w:val="both"/>
    </w:pPr>
    <w:rPr>
      <w:rFonts w:ascii="Times New Roman" w:eastAsia="Times New Roman" w:hAnsi="Times New Roman" w:cs="Times New Roman"/>
      <w:sz w:val="24"/>
      <w:szCs w:val="24"/>
      <w:u w:val="single"/>
    </w:rPr>
  </w:style>
  <w:style w:type="character" w:customStyle="1" w:styleId="Tekstpodstawowywcity3Znak">
    <w:name w:val="Tekst podstawowy wcięty 3 Znak"/>
    <w:basedOn w:val="Domylnaczcionkaakapitu"/>
    <w:link w:val="Tekstpodstawowywcity3"/>
    <w:semiHidden/>
    <w:rsid w:val="003E4900"/>
    <w:rPr>
      <w:rFonts w:ascii="Times New Roman" w:eastAsia="Times New Roman" w:hAnsi="Times New Roman" w:cs="Times New Roman"/>
      <w:sz w:val="24"/>
      <w:szCs w:val="24"/>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DCE36C-AD81-4054-B774-AFBAB445C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13</Pages>
  <Words>4737</Words>
  <Characters>28427</Characters>
  <Application>Microsoft Office Word</Application>
  <DocSecurity>0</DocSecurity>
  <Lines>236</Lines>
  <Paragraphs>66</Paragraphs>
  <ScaleCrop>false</ScaleCrop>
  <HeadingPairs>
    <vt:vector size="2" baseType="variant">
      <vt:variant>
        <vt:lpstr>Tytuł</vt:lpstr>
      </vt:variant>
      <vt:variant>
        <vt:i4>1</vt:i4>
      </vt:variant>
    </vt:vector>
  </HeadingPairs>
  <TitlesOfParts>
    <vt:vector size="1" baseType="lpstr">
      <vt:lpstr/>
    </vt:vector>
  </TitlesOfParts>
  <Company>UAM</Company>
  <LinksUpToDate>false</LinksUpToDate>
  <CharactersWithSpaces>33098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olaboch</dc:creator>
  <cp:lastModifiedBy>ewik</cp:lastModifiedBy>
  <cp:revision>5</cp:revision>
  <cp:lastPrinted>2017-02-04T08:10:00Z</cp:lastPrinted>
  <dcterms:created xsi:type="dcterms:W3CDTF">2017-02-21T13:46:00Z</dcterms:created>
  <dcterms:modified xsi:type="dcterms:W3CDTF">2017-02-22T09:45:00Z</dcterms:modified>
</cp:coreProperties>
</file>