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D67" w:rsidRPr="00143147" w:rsidRDefault="00CF4D67" w:rsidP="00CF4D67">
      <w:pPr>
        <w:spacing w:before="120" w:after="120" w:line="224" w:lineRule="exact"/>
        <w:ind w:right="68"/>
        <w:rPr>
          <w:b/>
          <w:bCs/>
          <w:sz w:val="22"/>
          <w:szCs w:val="22"/>
        </w:rPr>
      </w:pPr>
      <w:bookmarkStart w:id="0" w:name="_GoBack"/>
      <w:bookmarkEnd w:id="0"/>
    </w:p>
    <w:p w:rsidR="00CF4D67" w:rsidRPr="00143147" w:rsidRDefault="00CF4D67" w:rsidP="00CF4D67">
      <w:pPr>
        <w:spacing w:before="120" w:after="120" w:line="224" w:lineRule="exact"/>
        <w:ind w:right="68"/>
        <w:jc w:val="center"/>
        <w:rPr>
          <w:b/>
          <w:bCs/>
          <w:sz w:val="22"/>
          <w:szCs w:val="22"/>
        </w:rPr>
      </w:pPr>
      <w:r w:rsidRPr="00143147">
        <w:rPr>
          <w:rStyle w:val="Normalny"/>
          <w:rFonts w:cs="Calibri"/>
          <w:b/>
          <w:bCs/>
          <w:sz w:val="22"/>
          <w:szCs w:val="22"/>
        </w:rPr>
        <w:t xml:space="preserve">Acknowledgement and acceptance of tuition fee terms and conditions </w:t>
      </w:r>
    </w:p>
    <w:p w:rsidR="00CF4D67" w:rsidRPr="00143147" w:rsidRDefault="000436AF" w:rsidP="00CF4D67">
      <w:pPr>
        <w:spacing w:before="120" w:after="120" w:line="224" w:lineRule="exact"/>
        <w:ind w:right="68"/>
        <w:jc w:val="center"/>
        <w:rPr>
          <w:b/>
          <w:bCs/>
          <w:sz w:val="22"/>
          <w:szCs w:val="22"/>
        </w:rPr>
      </w:pPr>
      <w:r w:rsidRPr="00143147">
        <w:rPr>
          <w:rStyle w:val="Normalny"/>
          <w:rFonts w:cs="Calibri"/>
          <w:b/>
          <w:bCs/>
          <w:sz w:val="22"/>
          <w:szCs w:val="22"/>
        </w:rPr>
        <w:t xml:space="preserve">at Adam Mickiewicz University, </w:t>
      </w:r>
      <w:proofErr w:type="spellStart"/>
      <w:r w:rsidR="00CF4D67" w:rsidRPr="00143147">
        <w:rPr>
          <w:rStyle w:val="Normalny"/>
          <w:rFonts w:cs="Calibri"/>
          <w:b/>
          <w:bCs/>
          <w:sz w:val="22"/>
          <w:szCs w:val="22"/>
        </w:rPr>
        <w:t>Poznań</w:t>
      </w:r>
      <w:proofErr w:type="spellEnd"/>
    </w:p>
    <w:p w:rsidR="00CF4D67" w:rsidRPr="00CF4D67" w:rsidRDefault="00CF4D67" w:rsidP="00CF4D67">
      <w:pPr>
        <w:spacing w:before="236" w:line="216" w:lineRule="exact"/>
        <w:ind w:right="69"/>
        <w:jc w:val="both"/>
        <w:rPr>
          <w:sz w:val="20"/>
          <w:szCs w:val="20"/>
        </w:rPr>
      </w:pPr>
    </w:p>
    <w:p w:rsidR="00CF4D67" w:rsidRPr="00143147" w:rsidRDefault="00143147" w:rsidP="00CF4D67">
      <w:pPr>
        <w:spacing w:before="236" w:line="216" w:lineRule="exact"/>
        <w:ind w:right="69"/>
        <w:jc w:val="both"/>
        <w:rPr>
          <w:sz w:val="22"/>
          <w:szCs w:val="22"/>
        </w:rPr>
      </w:pPr>
      <w:bookmarkStart w:id="1" w:name="_Hlk52119579"/>
      <w:bookmarkStart w:id="2" w:name="_Hlk52119756"/>
      <w:bookmarkStart w:id="3" w:name="_Hlk52120317"/>
      <w:r w:rsidRPr="00143147">
        <w:rPr>
          <w:rStyle w:val="Normalny"/>
          <w:sz w:val="22"/>
          <w:szCs w:val="22"/>
        </w:rPr>
        <w:t xml:space="preserve">I </w:t>
      </w:r>
      <w:r w:rsidRPr="00143147">
        <w:rPr>
          <w:sz w:val="22"/>
          <w:szCs w:val="22"/>
          <w:lang w:val="en-US"/>
        </w:rPr>
        <w:t>represent</w:t>
      </w:r>
      <w:r w:rsidRPr="00143147">
        <w:rPr>
          <w:rStyle w:val="Normalny"/>
          <w:sz w:val="22"/>
          <w:szCs w:val="22"/>
        </w:rPr>
        <w:t xml:space="preserve"> that </w:t>
      </w:r>
      <w:bookmarkEnd w:id="3"/>
      <w:r w:rsidRPr="00143147">
        <w:rPr>
          <w:rStyle w:val="Normalny"/>
          <w:sz w:val="22"/>
          <w:szCs w:val="22"/>
        </w:rPr>
        <w:t>have acquainted myself with</w:t>
      </w:r>
      <w:r w:rsidR="00CF4D67" w:rsidRPr="00143147">
        <w:rPr>
          <w:rStyle w:val="Normalny"/>
          <w:sz w:val="22"/>
          <w:szCs w:val="22"/>
        </w:rPr>
        <w:t>:</w:t>
      </w:r>
    </w:p>
    <w:bookmarkEnd w:id="1"/>
    <w:bookmarkEnd w:id="2"/>
    <w:p w:rsidR="00CF4D67" w:rsidRPr="00143147" w:rsidRDefault="00CF4D67" w:rsidP="00CF4D67">
      <w:pPr>
        <w:numPr>
          <w:ilvl w:val="0"/>
          <w:numId w:val="4"/>
        </w:numPr>
        <w:spacing w:line="216" w:lineRule="exact"/>
        <w:ind w:right="69"/>
        <w:jc w:val="both"/>
        <w:rPr>
          <w:sz w:val="22"/>
          <w:szCs w:val="22"/>
        </w:rPr>
      </w:pPr>
      <w:r w:rsidRPr="00143147">
        <w:rPr>
          <w:rStyle w:val="Normalny"/>
          <w:sz w:val="22"/>
          <w:szCs w:val="22"/>
        </w:rPr>
        <w:t xml:space="preserve">the rules on charging </w:t>
      </w:r>
      <w:r w:rsidR="000436AF" w:rsidRPr="00143147">
        <w:rPr>
          <w:rStyle w:val="Normalny"/>
          <w:sz w:val="22"/>
          <w:szCs w:val="22"/>
        </w:rPr>
        <w:t>fees for educational services and exemptions</w:t>
      </w:r>
      <w:r w:rsidRPr="00143147">
        <w:rPr>
          <w:rStyle w:val="Normalny"/>
          <w:sz w:val="22"/>
          <w:szCs w:val="22"/>
        </w:rPr>
        <w:t xml:space="preserve"> </w:t>
      </w:r>
      <w:r w:rsidR="000436AF" w:rsidRPr="00143147">
        <w:rPr>
          <w:rStyle w:val="Normalny"/>
          <w:sz w:val="22"/>
          <w:szCs w:val="22"/>
        </w:rPr>
        <w:t>there</w:t>
      </w:r>
      <w:r w:rsidRPr="00143147">
        <w:rPr>
          <w:rStyle w:val="Normalny"/>
          <w:sz w:val="22"/>
          <w:szCs w:val="22"/>
        </w:rPr>
        <w:t>from</w:t>
      </w:r>
      <w:r w:rsidR="000436AF" w:rsidRPr="00143147">
        <w:rPr>
          <w:rStyle w:val="Normalny"/>
          <w:sz w:val="22"/>
          <w:szCs w:val="22"/>
        </w:rPr>
        <w:t xml:space="preserve"> </w:t>
      </w:r>
      <w:r w:rsidRPr="00143147">
        <w:rPr>
          <w:rStyle w:val="Normalny"/>
          <w:sz w:val="22"/>
          <w:szCs w:val="22"/>
        </w:rPr>
        <w:t>as set out in the Regulations on charging and the terms and conditions of exempting from fees for educational service</w:t>
      </w:r>
      <w:r w:rsidR="000436AF" w:rsidRPr="00143147">
        <w:rPr>
          <w:rStyle w:val="Normalny"/>
          <w:sz w:val="22"/>
          <w:szCs w:val="22"/>
        </w:rPr>
        <w:t xml:space="preserve">s at Adam Mickiewicz University, </w:t>
      </w:r>
      <w:proofErr w:type="spellStart"/>
      <w:r w:rsidRPr="00143147">
        <w:rPr>
          <w:rStyle w:val="Normalny"/>
          <w:sz w:val="22"/>
          <w:szCs w:val="22"/>
        </w:rPr>
        <w:t>Poznań</w:t>
      </w:r>
      <w:proofErr w:type="spellEnd"/>
      <w:r w:rsidRPr="00143147">
        <w:rPr>
          <w:rStyle w:val="Normalny"/>
          <w:sz w:val="22"/>
          <w:szCs w:val="22"/>
        </w:rPr>
        <w:t xml:space="preserve"> (hereinafter referred to as "AMU"), constituting an appendix to </w:t>
      </w:r>
      <w:r w:rsidR="000436AF" w:rsidRPr="00143147">
        <w:rPr>
          <w:rStyle w:val="Normalny"/>
          <w:sz w:val="22"/>
          <w:szCs w:val="22"/>
        </w:rPr>
        <w:t>the</w:t>
      </w:r>
      <w:r w:rsidRPr="00143147">
        <w:rPr>
          <w:rStyle w:val="Normalny"/>
          <w:sz w:val="22"/>
          <w:szCs w:val="22"/>
        </w:rPr>
        <w:t xml:space="preserve"> Rector's Ordinance no ..... of ..... </w:t>
      </w:r>
      <w:r w:rsidRPr="00143147">
        <w:rPr>
          <w:rStyle w:val="Normalny"/>
          <w:i/>
          <w:sz w:val="22"/>
          <w:szCs w:val="22"/>
        </w:rPr>
        <w:t>(complete)</w:t>
      </w:r>
      <w:r w:rsidRPr="00143147">
        <w:rPr>
          <w:rStyle w:val="Normalny"/>
          <w:sz w:val="22"/>
          <w:szCs w:val="22"/>
        </w:rPr>
        <w:t xml:space="preserve"> and </w:t>
      </w:r>
    </w:p>
    <w:p w:rsidR="00CF4D67" w:rsidRPr="00143147" w:rsidRDefault="00CF4D67" w:rsidP="00CF4D67">
      <w:pPr>
        <w:numPr>
          <w:ilvl w:val="0"/>
          <w:numId w:val="4"/>
        </w:numPr>
        <w:spacing w:line="216" w:lineRule="exact"/>
        <w:ind w:right="69"/>
        <w:jc w:val="both"/>
        <w:rPr>
          <w:sz w:val="22"/>
          <w:szCs w:val="22"/>
        </w:rPr>
      </w:pPr>
      <w:r w:rsidRPr="00143147">
        <w:rPr>
          <w:rStyle w:val="Normalny"/>
          <w:sz w:val="22"/>
          <w:szCs w:val="22"/>
        </w:rPr>
        <w:t xml:space="preserve">the amount of fees stipulated in </w:t>
      </w:r>
      <w:r w:rsidR="0043434F" w:rsidRPr="00143147">
        <w:rPr>
          <w:rStyle w:val="Normalny"/>
          <w:sz w:val="22"/>
          <w:szCs w:val="22"/>
        </w:rPr>
        <w:t>the</w:t>
      </w:r>
      <w:r w:rsidRPr="00143147">
        <w:rPr>
          <w:rStyle w:val="Normalny"/>
          <w:sz w:val="22"/>
          <w:szCs w:val="22"/>
        </w:rPr>
        <w:t xml:space="preserve"> Rector's Ordinance no </w:t>
      </w:r>
      <w:r w:rsidRPr="00143147">
        <w:rPr>
          <w:rStyle w:val="Normalny"/>
          <w:sz w:val="22"/>
          <w:szCs w:val="22"/>
          <w:cs/>
        </w:rPr>
        <w:t xml:space="preserve">…………… </w:t>
      </w:r>
      <w:r w:rsidRPr="00143147">
        <w:rPr>
          <w:rStyle w:val="Normalny"/>
          <w:sz w:val="22"/>
          <w:szCs w:val="22"/>
        </w:rPr>
        <w:t xml:space="preserve">of </w:t>
      </w:r>
      <w:r w:rsidRPr="00143147">
        <w:rPr>
          <w:rStyle w:val="Normalny"/>
          <w:sz w:val="22"/>
          <w:szCs w:val="22"/>
          <w:cs/>
        </w:rPr>
        <w:t xml:space="preserve">…………… </w:t>
      </w:r>
      <w:r w:rsidRPr="00143147">
        <w:rPr>
          <w:rStyle w:val="Normalny"/>
          <w:sz w:val="22"/>
          <w:szCs w:val="22"/>
        </w:rPr>
        <w:t xml:space="preserve">on fees for educational services in the academic year </w:t>
      </w:r>
      <w:r w:rsidRPr="00143147">
        <w:rPr>
          <w:rStyle w:val="Normalny"/>
          <w:sz w:val="22"/>
          <w:szCs w:val="22"/>
          <w:cs/>
        </w:rPr>
        <w:t>……………</w:t>
      </w:r>
      <w:r w:rsidRPr="00143147">
        <w:rPr>
          <w:rStyle w:val="Normalny"/>
          <w:sz w:val="22"/>
          <w:szCs w:val="22"/>
        </w:rPr>
        <w:t xml:space="preserve">... </w:t>
      </w:r>
      <w:r w:rsidRPr="00143147">
        <w:rPr>
          <w:rStyle w:val="Normalny"/>
          <w:i/>
          <w:sz w:val="22"/>
          <w:szCs w:val="22"/>
        </w:rPr>
        <w:t xml:space="preserve">(enter the Ordinance for the academic year in which </w:t>
      </w:r>
      <w:r w:rsidR="000436AF" w:rsidRPr="00143147">
        <w:rPr>
          <w:rStyle w:val="Normalny"/>
          <w:i/>
          <w:sz w:val="22"/>
          <w:szCs w:val="22"/>
        </w:rPr>
        <w:t>you commenced</w:t>
      </w:r>
      <w:r w:rsidRPr="00143147">
        <w:rPr>
          <w:rStyle w:val="Normalny"/>
          <w:i/>
          <w:sz w:val="22"/>
          <w:szCs w:val="22"/>
        </w:rPr>
        <w:t xml:space="preserve"> studies).</w:t>
      </w:r>
    </w:p>
    <w:p w:rsidR="00CF4D67" w:rsidRPr="00143147" w:rsidRDefault="00CF4D67" w:rsidP="00CF4D67">
      <w:pPr>
        <w:tabs>
          <w:tab w:val="left" w:pos="360"/>
        </w:tabs>
        <w:spacing w:line="220" w:lineRule="exact"/>
        <w:ind w:right="69"/>
        <w:rPr>
          <w:sz w:val="22"/>
          <w:szCs w:val="22"/>
        </w:rPr>
      </w:pPr>
    </w:p>
    <w:p w:rsidR="00CF4D67" w:rsidRPr="00143147" w:rsidRDefault="00CF4D67" w:rsidP="00CF4D67">
      <w:pPr>
        <w:tabs>
          <w:tab w:val="left" w:pos="360"/>
        </w:tabs>
        <w:spacing w:line="220" w:lineRule="exact"/>
        <w:ind w:right="69"/>
        <w:rPr>
          <w:sz w:val="22"/>
          <w:szCs w:val="22"/>
        </w:rPr>
      </w:pPr>
      <w:r w:rsidRPr="00143147">
        <w:rPr>
          <w:rStyle w:val="Normalny"/>
          <w:sz w:val="22"/>
          <w:szCs w:val="22"/>
        </w:rPr>
        <w:t>Further, I undertake to:</w:t>
      </w:r>
    </w:p>
    <w:p w:rsidR="00CF4D67" w:rsidRPr="00143147" w:rsidRDefault="00CF4D67" w:rsidP="00CF4D67">
      <w:pPr>
        <w:numPr>
          <w:ilvl w:val="0"/>
          <w:numId w:val="2"/>
        </w:numPr>
        <w:spacing w:line="218" w:lineRule="exact"/>
        <w:ind w:right="69"/>
        <w:jc w:val="both"/>
        <w:rPr>
          <w:sz w:val="22"/>
          <w:szCs w:val="22"/>
        </w:rPr>
      </w:pPr>
      <w:r w:rsidRPr="00143147">
        <w:rPr>
          <w:rStyle w:val="Normalny"/>
          <w:sz w:val="22"/>
          <w:szCs w:val="22"/>
        </w:rPr>
        <w:t xml:space="preserve">make timely payments of the fees referred to in Article 79(1) and (2) of the Act of 20 July 2018 on higher education and science (Journal of Laws </w:t>
      </w:r>
      <w:r w:rsidRPr="00143147">
        <w:rPr>
          <w:sz w:val="22"/>
          <w:szCs w:val="22"/>
        </w:rPr>
        <w:t xml:space="preserve">of 2020, item 85, as amended) to the individual bank account number indicated in the individual USOS account available at </w:t>
      </w:r>
      <w:r w:rsidRPr="00143147">
        <w:rPr>
          <w:rStyle w:val="Hipercze"/>
          <w:i/>
          <w:sz w:val="22"/>
          <w:szCs w:val="22"/>
          <w:u w:val="none"/>
        </w:rPr>
        <w:t>https:</w:t>
      </w:r>
      <w:r w:rsidRPr="00143147">
        <w:rPr>
          <w:rStyle w:val="Hipercze"/>
          <w:sz w:val="22"/>
          <w:szCs w:val="22"/>
          <w:u w:val="none"/>
        </w:rPr>
        <w:t>//</w:t>
      </w:r>
      <w:r w:rsidRPr="00143147">
        <w:rPr>
          <w:rStyle w:val="Hipercze"/>
          <w:i/>
          <w:sz w:val="22"/>
          <w:szCs w:val="22"/>
          <w:u w:val="none"/>
        </w:rPr>
        <w:t>usosweb.amu.edu.pl</w:t>
      </w:r>
      <w:r w:rsidRPr="00143147">
        <w:rPr>
          <w:sz w:val="22"/>
          <w:szCs w:val="22"/>
        </w:rPr>
        <w:t xml:space="preserve"> in the amount and on </w:t>
      </w:r>
      <w:r w:rsidR="0043434F" w:rsidRPr="00143147">
        <w:rPr>
          <w:sz w:val="22"/>
          <w:szCs w:val="22"/>
        </w:rPr>
        <w:t xml:space="preserve">the </w:t>
      </w:r>
      <w:r w:rsidRPr="00143147">
        <w:rPr>
          <w:sz w:val="22"/>
          <w:szCs w:val="22"/>
        </w:rPr>
        <w:t xml:space="preserve">dates in accordance with the list posted there (to go to payments, click on </w:t>
      </w:r>
      <w:r w:rsidRPr="00143147">
        <w:rPr>
          <w:i/>
          <w:sz w:val="22"/>
          <w:szCs w:val="22"/>
        </w:rPr>
        <w:t>Student's Section</w:t>
      </w:r>
      <w:r w:rsidRPr="00143147">
        <w:rPr>
          <w:sz w:val="22"/>
          <w:szCs w:val="22"/>
        </w:rPr>
        <w:t xml:space="preserve"> in the top menu and then click on </w:t>
      </w:r>
      <w:r w:rsidR="0043434F" w:rsidRPr="00143147">
        <w:rPr>
          <w:i/>
          <w:sz w:val="22"/>
          <w:szCs w:val="22"/>
        </w:rPr>
        <w:t>P</w:t>
      </w:r>
      <w:r w:rsidRPr="00143147">
        <w:rPr>
          <w:i/>
          <w:sz w:val="22"/>
          <w:szCs w:val="22"/>
        </w:rPr>
        <w:t>ayments</w:t>
      </w:r>
      <w:r w:rsidRPr="00143147">
        <w:rPr>
          <w:sz w:val="22"/>
          <w:szCs w:val="22"/>
        </w:rPr>
        <w:t xml:space="preserve"> in the left-hand side menu).</w:t>
      </w:r>
      <w:r w:rsidRPr="00143147">
        <w:rPr>
          <w:rStyle w:val="Normalny"/>
          <w:sz w:val="22"/>
          <w:szCs w:val="22"/>
        </w:rPr>
        <w:t xml:space="preserve"> I declare that I have access to the USOS system and I undertake to regularly check the balance of my liabilities </w:t>
      </w:r>
      <w:r w:rsidR="0043434F" w:rsidRPr="00143147">
        <w:rPr>
          <w:rStyle w:val="Normalny"/>
          <w:sz w:val="22"/>
          <w:szCs w:val="22"/>
        </w:rPr>
        <w:t>i</w:t>
      </w:r>
      <w:r w:rsidRPr="00143147">
        <w:rPr>
          <w:rStyle w:val="Normalny"/>
          <w:sz w:val="22"/>
          <w:szCs w:val="22"/>
        </w:rPr>
        <w:t xml:space="preserve">n my individual account in the USOS system; changing the bank account number does not require </w:t>
      </w:r>
      <w:r w:rsidR="0043434F" w:rsidRPr="00143147">
        <w:rPr>
          <w:rStyle w:val="Normalny"/>
          <w:sz w:val="22"/>
          <w:szCs w:val="22"/>
        </w:rPr>
        <w:t>chang</w:t>
      </w:r>
      <w:r w:rsidRPr="00143147">
        <w:rPr>
          <w:rStyle w:val="Normalny"/>
          <w:sz w:val="22"/>
          <w:szCs w:val="22"/>
        </w:rPr>
        <w:t>ing the declaration</w:t>
      </w:r>
      <w:r w:rsidR="0043434F" w:rsidRPr="00143147">
        <w:rPr>
          <w:rStyle w:val="Normalny"/>
          <w:sz w:val="22"/>
          <w:szCs w:val="22"/>
        </w:rPr>
        <w:t xml:space="preserve">; </w:t>
      </w:r>
      <w:r w:rsidRPr="00143147">
        <w:rPr>
          <w:rStyle w:val="Normalny"/>
          <w:sz w:val="22"/>
          <w:szCs w:val="22"/>
        </w:rPr>
        <w:t>the Student will be immediately informed if the bank account number changes;</w:t>
      </w:r>
    </w:p>
    <w:p w:rsidR="00CF4D67" w:rsidRPr="00143147" w:rsidRDefault="00CF4D67" w:rsidP="00CF4D67">
      <w:pPr>
        <w:numPr>
          <w:ilvl w:val="0"/>
          <w:numId w:val="2"/>
        </w:numPr>
        <w:spacing w:line="218" w:lineRule="exact"/>
        <w:ind w:right="69"/>
        <w:jc w:val="both"/>
        <w:rPr>
          <w:sz w:val="22"/>
          <w:szCs w:val="22"/>
        </w:rPr>
      </w:pPr>
      <w:r w:rsidRPr="00143147">
        <w:rPr>
          <w:rStyle w:val="Normalny"/>
          <w:sz w:val="22"/>
          <w:szCs w:val="22"/>
        </w:rPr>
        <w:t>notify AMU in writing about any change of my personal data provided in this declaration</w:t>
      </w:r>
      <w:r w:rsidR="0043434F" w:rsidRPr="00143147">
        <w:rPr>
          <w:rStyle w:val="Normalny"/>
          <w:sz w:val="22"/>
          <w:szCs w:val="22"/>
        </w:rPr>
        <w:t xml:space="preserve"> and</w:t>
      </w:r>
      <w:r w:rsidRPr="00143147">
        <w:rPr>
          <w:rStyle w:val="Normalny"/>
          <w:sz w:val="22"/>
          <w:szCs w:val="22"/>
        </w:rPr>
        <w:t xml:space="preserve"> my address of residence, and I acknowledge </w:t>
      </w:r>
      <w:r w:rsidR="0043434F" w:rsidRPr="00143147">
        <w:rPr>
          <w:rStyle w:val="Normalny"/>
          <w:sz w:val="22"/>
          <w:szCs w:val="22"/>
        </w:rPr>
        <w:t>that I will be held liable for any</w:t>
      </w:r>
      <w:r w:rsidRPr="00143147">
        <w:rPr>
          <w:rStyle w:val="Normalny"/>
          <w:sz w:val="22"/>
          <w:szCs w:val="22"/>
        </w:rPr>
        <w:t xml:space="preserve"> consequences of not fulfilling these obligations.</w:t>
      </w:r>
    </w:p>
    <w:p w:rsidR="00CF4D67" w:rsidRPr="00143147" w:rsidRDefault="00CF4D67" w:rsidP="00CF4D67">
      <w:pPr>
        <w:spacing w:line="218" w:lineRule="exact"/>
        <w:ind w:right="69"/>
        <w:jc w:val="both"/>
        <w:rPr>
          <w:sz w:val="22"/>
          <w:szCs w:val="22"/>
        </w:rPr>
      </w:pPr>
    </w:p>
    <w:p w:rsidR="00CF4D67" w:rsidRPr="00143147" w:rsidRDefault="00CF4D67" w:rsidP="00CF4D67">
      <w:pPr>
        <w:tabs>
          <w:tab w:val="left" w:pos="360"/>
        </w:tabs>
        <w:spacing w:before="5" w:line="220" w:lineRule="exact"/>
        <w:ind w:right="69"/>
        <w:rPr>
          <w:sz w:val="22"/>
          <w:szCs w:val="22"/>
        </w:rPr>
      </w:pPr>
      <w:r w:rsidRPr="00143147">
        <w:rPr>
          <w:rStyle w:val="Normalny"/>
          <w:sz w:val="22"/>
          <w:szCs w:val="22"/>
        </w:rPr>
        <w:t>Further, I acknowledge that:</w:t>
      </w:r>
    </w:p>
    <w:p w:rsidR="00CF4D67" w:rsidRPr="00143147" w:rsidRDefault="00CF4D67" w:rsidP="00CF4D67">
      <w:pPr>
        <w:numPr>
          <w:ilvl w:val="0"/>
          <w:numId w:val="3"/>
        </w:numPr>
        <w:tabs>
          <w:tab w:val="left" w:pos="360"/>
        </w:tabs>
        <w:spacing w:before="5" w:line="220" w:lineRule="exact"/>
        <w:ind w:right="69"/>
        <w:jc w:val="both"/>
        <w:rPr>
          <w:sz w:val="22"/>
          <w:szCs w:val="22"/>
        </w:rPr>
      </w:pPr>
      <w:r w:rsidRPr="00143147">
        <w:rPr>
          <w:rStyle w:val="Normalny"/>
          <w:sz w:val="22"/>
          <w:szCs w:val="22"/>
        </w:rPr>
        <w:t xml:space="preserve">the fees, </w:t>
      </w:r>
      <w:r w:rsidR="003F4411" w:rsidRPr="00143147">
        <w:rPr>
          <w:rStyle w:val="Normalny"/>
          <w:sz w:val="22"/>
          <w:szCs w:val="22"/>
        </w:rPr>
        <w:t xml:space="preserve"> listed </w:t>
      </w:r>
      <w:r w:rsidRPr="00143147">
        <w:rPr>
          <w:rStyle w:val="Normalny"/>
          <w:sz w:val="22"/>
          <w:szCs w:val="22"/>
        </w:rPr>
        <w:t xml:space="preserve">in the individual account in the USOS system, cannot be increased, except for the fees </w:t>
      </w:r>
      <w:r w:rsidR="00545670" w:rsidRPr="00143147">
        <w:rPr>
          <w:rStyle w:val="Normalny"/>
          <w:sz w:val="22"/>
          <w:szCs w:val="22"/>
        </w:rPr>
        <w:t xml:space="preserve"> covering  extracurricular activities </w:t>
      </w:r>
      <w:r w:rsidRPr="00143147">
        <w:rPr>
          <w:rStyle w:val="Normalny"/>
          <w:sz w:val="22"/>
          <w:szCs w:val="22"/>
        </w:rPr>
        <w:t xml:space="preserve">, student </w:t>
      </w:r>
      <w:r w:rsidR="00545670" w:rsidRPr="00143147">
        <w:rPr>
          <w:rStyle w:val="Normalny"/>
          <w:sz w:val="22"/>
          <w:szCs w:val="22"/>
        </w:rPr>
        <w:t xml:space="preserve"> housing </w:t>
      </w:r>
      <w:r w:rsidRPr="00143147">
        <w:rPr>
          <w:rStyle w:val="Normalny"/>
          <w:sz w:val="22"/>
          <w:szCs w:val="22"/>
        </w:rPr>
        <w:t xml:space="preserve">and </w:t>
      </w:r>
      <w:r w:rsidR="00545670" w:rsidRPr="00143147">
        <w:rPr>
          <w:rStyle w:val="Normalny"/>
          <w:sz w:val="22"/>
          <w:szCs w:val="22"/>
        </w:rPr>
        <w:t xml:space="preserve">meals at student </w:t>
      </w:r>
      <w:r w:rsidRPr="00143147">
        <w:rPr>
          <w:rStyle w:val="Normalny"/>
          <w:sz w:val="22"/>
          <w:szCs w:val="22"/>
        </w:rPr>
        <w:t>canteens;</w:t>
      </w:r>
    </w:p>
    <w:p w:rsidR="00CF4D67" w:rsidRPr="00143147" w:rsidRDefault="00CF4D67" w:rsidP="00CF4D67">
      <w:pPr>
        <w:numPr>
          <w:ilvl w:val="0"/>
          <w:numId w:val="3"/>
        </w:numPr>
        <w:tabs>
          <w:tab w:val="left" w:pos="360"/>
        </w:tabs>
        <w:spacing w:before="5" w:line="220" w:lineRule="exact"/>
        <w:ind w:right="69"/>
        <w:jc w:val="both"/>
        <w:rPr>
          <w:sz w:val="22"/>
          <w:szCs w:val="22"/>
        </w:rPr>
      </w:pPr>
      <w:r w:rsidRPr="00143147">
        <w:rPr>
          <w:rStyle w:val="Normalny"/>
          <w:sz w:val="22"/>
          <w:szCs w:val="22"/>
        </w:rPr>
        <w:t>the date of payment shall be deemed to be the date on which the fee is credited to the AMU bank account</w:t>
      </w:r>
      <w:r w:rsidR="0043434F" w:rsidRPr="00143147">
        <w:rPr>
          <w:rStyle w:val="Normalny"/>
          <w:sz w:val="22"/>
          <w:szCs w:val="22"/>
        </w:rPr>
        <w:t>;</w:t>
      </w:r>
      <w:r w:rsidRPr="00143147">
        <w:rPr>
          <w:rStyle w:val="Normalny"/>
          <w:sz w:val="22"/>
          <w:szCs w:val="22"/>
        </w:rPr>
        <w:t xml:space="preserve"> AMU shall not be </w:t>
      </w:r>
      <w:r w:rsidR="0043434F" w:rsidRPr="00143147">
        <w:rPr>
          <w:rStyle w:val="Normalny"/>
          <w:sz w:val="22"/>
          <w:szCs w:val="22"/>
        </w:rPr>
        <w:t xml:space="preserve">held </w:t>
      </w:r>
      <w:r w:rsidRPr="00143147">
        <w:rPr>
          <w:rStyle w:val="Normalny"/>
          <w:sz w:val="22"/>
          <w:szCs w:val="22"/>
        </w:rPr>
        <w:t>liable for any consequences of incorrect classification of a payment resulting from circumstances attributable to the payer;</w:t>
      </w:r>
    </w:p>
    <w:p w:rsidR="00CF4D67" w:rsidRPr="00143147" w:rsidRDefault="00CF4D67" w:rsidP="00CF4D67">
      <w:pPr>
        <w:numPr>
          <w:ilvl w:val="0"/>
          <w:numId w:val="3"/>
        </w:numPr>
        <w:tabs>
          <w:tab w:val="left" w:pos="360"/>
        </w:tabs>
        <w:spacing w:before="5" w:line="220" w:lineRule="exact"/>
        <w:ind w:right="69"/>
        <w:jc w:val="both"/>
        <w:rPr>
          <w:sz w:val="22"/>
          <w:szCs w:val="22"/>
        </w:rPr>
      </w:pPr>
      <w:r w:rsidRPr="00143147">
        <w:rPr>
          <w:rStyle w:val="Normalny"/>
          <w:sz w:val="22"/>
          <w:szCs w:val="22"/>
        </w:rPr>
        <w:t xml:space="preserve">AMU charges statutory interest on late payment of fees; failure to pay the fees for studies also constitutes the basis for initiating proceedings whereby </w:t>
      </w:r>
      <w:r w:rsidR="00545670" w:rsidRPr="00143147">
        <w:rPr>
          <w:rStyle w:val="Normalny"/>
          <w:sz w:val="22"/>
          <w:szCs w:val="22"/>
        </w:rPr>
        <w:t xml:space="preserve"> I </w:t>
      </w:r>
      <w:r w:rsidRPr="00143147">
        <w:rPr>
          <w:rStyle w:val="Normalny"/>
          <w:sz w:val="22"/>
          <w:szCs w:val="22"/>
        </w:rPr>
        <w:t>may be</w:t>
      </w:r>
      <w:r w:rsidR="00545670" w:rsidRPr="00143147">
        <w:rPr>
          <w:rStyle w:val="Normalny"/>
          <w:sz w:val="22"/>
          <w:szCs w:val="22"/>
        </w:rPr>
        <w:t xml:space="preserve"> discharged from the University</w:t>
      </w:r>
      <w:r w:rsidRPr="00143147">
        <w:rPr>
          <w:rStyle w:val="Normalny"/>
          <w:sz w:val="22"/>
          <w:szCs w:val="22"/>
        </w:rPr>
        <w:t>;</w:t>
      </w:r>
    </w:p>
    <w:p w:rsidR="00CF4D67" w:rsidRPr="00143147" w:rsidRDefault="00CF4D67" w:rsidP="00CF4D67">
      <w:pPr>
        <w:numPr>
          <w:ilvl w:val="0"/>
          <w:numId w:val="3"/>
        </w:numPr>
        <w:tabs>
          <w:tab w:val="left" w:pos="360"/>
        </w:tabs>
        <w:spacing w:before="5" w:line="220" w:lineRule="exact"/>
        <w:ind w:right="69"/>
        <w:jc w:val="both"/>
        <w:rPr>
          <w:sz w:val="22"/>
          <w:szCs w:val="22"/>
        </w:rPr>
      </w:pPr>
      <w:r w:rsidRPr="00143147">
        <w:rPr>
          <w:rStyle w:val="Normalny"/>
          <w:sz w:val="22"/>
          <w:szCs w:val="22"/>
        </w:rPr>
        <w:t xml:space="preserve">in case of failure to pay the required fees, AMU initiates debt collection proceedings, and, if ineffective, the case shall be referred to a </w:t>
      </w:r>
      <w:r w:rsidR="00545670" w:rsidRPr="00143147">
        <w:rPr>
          <w:rStyle w:val="Normalny"/>
          <w:sz w:val="22"/>
          <w:szCs w:val="22"/>
        </w:rPr>
        <w:t xml:space="preserve">local </w:t>
      </w:r>
      <w:r w:rsidRPr="00143147">
        <w:rPr>
          <w:rStyle w:val="Normalny"/>
          <w:sz w:val="22"/>
          <w:szCs w:val="22"/>
        </w:rPr>
        <w:t>court</w:t>
      </w:r>
      <w:r w:rsidR="00545670" w:rsidRPr="00143147">
        <w:rPr>
          <w:rStyle w:val="Normalny"/>
          <w:sz w:val="22"/>
          <w:szCs w:val="22"/>
        </w:rPr>
        <w:t xml:space="preserve"> of law</w:t>
      </w:r>
      <w:r w:rsidRPr="00143147">
        <w:rPr>
          <w:rStyle w:val="Normalny"/>
          <w:sz w:val="22"/>
          <w:szCs w:val="22"/>
        </w:rPr>
        <w:t>;</w:t>
      </w:r>
    </w:p>
    <w:p w:rsidR="00CF4D67" w:rsidRPr="00143147" w:rsidRDefault="00CF4D67" w:rsidP="00CF4D67">
      <w:pPr>
        <w:numPr>
          <w:ilvl w:val="0"/>
          <w:numId w:val="3"/>
        </w:numPr>
        <w:tabs>
          <w:tab w:val="left" w:pos="360"/>
        </w:tabs>
        <w:spacing w:before="5" w:line="220" w:lineRule="exact"/>
        <w:ind w:right="69"/>
        <w:jc w:val="both"/>
        <w:rPr>
          <w:sz w:val="22"/>
          <w:szCs w:val="22"/>
        </w:rPr>
      </w:pPr>
      <w:r w:rsidRPr="00143147">
        <w:rPr>
          <w:rStyle w:val="Normalny"/>
          <w:sz w:val="22"/>
          <w:szCs w:val="22"/>
        </w:rPr>
        <w:t>I have the right to apply for exemption from fees, in whole or in part, and I have the right to apply for a refund of the fees paid in accordance with the rules set out in the Regulations on charging</w:t>
      </w:r>
      <w:r w:rsidR="00545670" w:rsidRPr="00143147">
        <w:rPr>
          <w:rStyle w:val="Normalny"/>
          <w:sz w:val="22"/>
          <w:szCs w:val="22"/>
        </w:rPr>
        <w:t xml:space="preserve"> the fees</w:t>
      </w:r>
      <w:r w:rsidRPr="00143147">
        <w:rPr>
          <w:rStyle w:val="Normalny"/>
          <w:sz w:val="22"/>
          <w:szCs w:val="22"/>
        </w:rPr>
        <w:t xml:space="preserve"> and the terms and conditions of exempting from fees for educational services at AMU.</w:t>
      </w:r>
    </w:p>
    <w:p w:rsidR="00CF4D67" w:rsidRPr="00143147" w:rsidRDefault="00CF4D67" w:rsidP="00CF4D67">
      <w:pPr>
        <w:spacing w:line="230" w:lineRule="exact"/>
        <w:ind w:right="69"/>
        <w:jc w:val="both"/>
        <w:rPr>
          <w:sz w:val="22"/>
          <w:szCs w:val="22"/>
        </w:rPr>
      </w:pPr>
    </w:p>
    <w:p w:rsidR="00CF4D67" w:rsidRPr="00143147" w:rsidRDefault="00CF4D67" w:rsidP="00CF4D67">
      <w:pPr>
        <w:spacing w:line="230" w:lineRule="exact"/>
        <w:ind w:right="69"/>
        <w:jc w:val="both"/>
        <w:rPr>
          <w:sz w:val="22"/>
          <w:szCs w:val="22"/>
        </w:rPr>
      </w:pPr>
    </w:p>
    <w:p w:rsidR="00CF4D67" w:rsidRPr="00143147" w:rsidRDefault="00CF4D67" w:rsidP="00CF4D67">
      <w:pPr>
        <w:spacing w:line="230" w:lineRule="exact"/>
        <w:ind w:right="69"/>
        <w:jc w:val="both"/>
        <w:rPr>
          <w:sz w:val="22"/>
          <w:szCs w:val="22"/>
        </w:rPr>
      </w:pPr>
      <w:r w:rsidRPr="00143147">
        <w:rPr>
          <w:rStyle w:val="Normalny"/>
          <w:sz w:val="22"/>
          <w:szCs w:val="22"/>
        </w:rPr>
        <w:t>I hereby confirm that I have read and accept</w:t>
      </w:r>
      <w:r w:rsidR="00545670" w:rsidRPr="00143147">
        <w:rPr>
          <w:rStyle w:val="Normalny"/>
          <w:sz w:val="22"/>
          <w:szCs w:val="22"/>
        </w:rPr>
        <w:t>ed</w:t>
      </w:r>
      <w:r w:rsidRPr="00143147">
        <w:rPr>
          <w:rStyle w:val="Normalny"/>
          <w:sz w:val="22"/>
          <w:szCs w:val="22"/>
        </w:rPr>
        <w:t xml:space="preserve"> the legal acts in force at AMU which </w:t>
      </w:r>
      <w:r w:rsidR="0043434F" w:rsidRPr="00143147">
        <w:rPr>
          <w:rStyle w:val="Normalny"/>
          <w:sz w:val="22"/>
          <w:szCs w:val="22"/>
        </w:rPr>
        <w:t>stipulate</w:t>
      </w:r>
      <w:r w:rsidRPr="00143147">
        <w:rPr>
          <w:rStyle w:val="Normalny"/>
          <w:sz w:val="22"/>
          <w:szCs w:val="22"/>
        </w:rPr>
        <w:t xml:space="preserve"> the rules of charging </w:t>
      </w:r>
      <w:r w:rsidR="0043434F" w:rsidRPr="00143147">
        <w:rPr>
          <w:rStyle w:val="Normalny"/>
          <w:sz w:val="22"/>
          <w:szCs w:val="22"/>
        </w:rPr>
        <w:t xml:space="preserve">tuition fees </w:t>
      </w:r>
      <w:r w:rsidRPr="00143147">
        <w:rPr>
          <w:rStyle w:val="Normalny"/>
          <w:sz w:val="22"/>
          <w:szCs w:val="22"/>
        </w:rPr>
        <w:t>and the</w:t>
      </w:r>
      <w:r w:rsidR="0043434F" w:rsidRPr="00143147">
        <w:rPr>
          <w:rStyle w:val="Normalny"/>
          <w:sz w:val="22"/>
          <w:szCs w:val="22"/>
        </w:rPr>
        <w:t>ir</w:t>
      </w:r>
      <w:r w:rsidRPr="00143147">
        <w:rPr>
          <w:rStyle w:val="Normalny"/>
          <w:sz w:val="22"/>
          <w:szCs w:val="22"/>
        </w:rPr>
        <w:t xml:space="preserve"> amount</w:t>
      </w:r>
      <w:r w:rsidR="00545670" w:rsidRPr="00143147">
        <w:rPr>
          <w:rStyle w:val="Normalny"/>
          <w:sz w:val="22"/>
          <w:szCs w:val="22"/>
        </w:rPr>
        <w:t>s</w:t>
      </w:r>
      <w:r w:rsidRPr="00143147">
        <w:rPr>
          <w:rStyle w:val="Normalny"/>
          <w:sz w:val="22"/>
          <w:szCs w:val="22"/>
        </w:rPr>
        <w:t>, and I undertake to follow them.</w:t>
      </w:r>
    </w:p>
    <w:p w:rsidR="00CF4D67" w:rsidRPr="00143147" w:rsidRDefault="00CF4D67" w:rsidP="00CF4D67">
      <w:pPr>
        <w:spacing w:line="230" w:lineRule="exact"/>
        <w:ind w:right="69"/>
        <w:jc w:val="both"/>
        <w:rPr>
          <w:sz w:val="22"/>
          <w:szCs w:val="22"/>
        </w:rPr>
      </w:pPr>
    </w:p>
    <w:p w:rsidR="00CF4D67" w:rsidRPr="00CF4D67" w:rsidRDefault="00CF4D67" w:rsidP="00CF4D67">
      <w:pPr>
        <w:spacing w:line="230" w:lineRule="exact"/>
        <w:ind w:right="69"/>
        <w:jc w:val="right"/>
        <w:rPr>
          <w:sz w:val="20"/>
          <w:szCs w:val="20"/>
        </w:rPr>
      </w:pPr>
    </w:p>
    <w:p w:rsidR="00CF4D67" w:rsidRPr="00CF4D67" w:rsidRDefault="00CF4D67" w:rsidP="00CF4D67">
      <w:pPr>
        <w:spacing w:line="230" w:lineRule="exact"/>
        <w:ind w:right="69"/>
        <w:jc w:val="right"/>
        <w:rPr>
          <w:sz w:val="20"/>
          <w:szCs w:val="20"/>
        </w:rPr>
      </w:pPr>
      <w:r w:rsidRPr="00CF4D67">
        <w:rPr>
          <w:rStyle w:val="Normalny"/>
          <w:rFonts w:cs="Calibri"/>
          <w:sz w:val="20"/>
          <w:szCs w:val="20"/>
        </w:rPr>
        <w:tab/>
      </w:r>
    </w:p>
    <w:p w:rsidR="00CF4D67" w:rsidRPr="00CF4D67" w:rsidRDefault="00CF4D67"/>
    <w:sectPr w:rsidR="00CF4D67" w:rsidRPr="00CF4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F7520"/>
    <w:multiLevelType w:val="hybridMultilevel"/>
    <w:tmpl w:val="81562C60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306312D7"/>
    <w:multiLevelType w:val="hybridMultilevel"/>
    <w:tmpl w:val="E6AE563A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71D336C"/>
    <w:multiLevelType w:val="hybridMultilevel"/>
    <w:tmpl w:val="E6AE563A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6E4221B5"/>
    <w:multiLevelType w:val="multilevel"/>
    <w:tmpl w:val="099AB71C"/>
    <w:lvl w:ilvl="0">
      <w:start w:val="1"/>
      <w:numFmt w:val="decimal"/>
      <w:pStyle w:val="CIRozdzialznumeracj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B74"/>
    <w:rsid w:val="000436AF"/>
    <w:rsid w:val="00143147"/>
    <w:rsid w:val="002662AD"/>
    <w:rsid w:val="003F4411"/>
    <w:rsid w:val="0043434F"/>
    <w:rsid w:val="00493C2F"/>
    <w:rsid w:val="00545670"/>
    <w:rsid w:val="0055797F"/>
    <w:rsid w:val="008D782F"/>
    <w:rsid w:val="00A95DB8"/>
    <w:rsid w:val="00B7733A"/>
    <w:rsid w:val="00CF4D67"/>
    <w:rsid w:val="00D6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893D8-6BC3-467D-8C05-67C26AF8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2B74"/>
    <w:pPr>
      <w:widowControl w:val="0"/>
      <w:kinsoku w:val="0"/>
      <w:overflowPunct w:val="0"/>
      <w:textAlignment w:val="baseline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Nagwek1">
    <w:name w:val="heading 1"/>
    <w:aliases w:val="CI_Rozdział"/>
    <w:basedOn w:val="Normalny"/>
    <w:next w:val="Normalny"/>
    <w:link w:val="Nagwek1Znak"/>
    <w:uiPriority w:val="9"/>
    <w:qFormat/>
    <w:rsid w:val="00494DF3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before="100" w:line="276" w:lineRule="auto"/>
      <w:jc w:val="center"/>
      <w:outlineLvl w:val="0"/>
    </w:pPr>
    <w:rPr>
      <w:caps/>
      <w:color w:val="FFFFFF"/>
      <w:spacing w:val="15"/>
      <w:sz w:val="32"/>
      <w:szCs w:val="32"/>
    </w:rPr>
  </w:style>
  <w:style w:type="paragraph" w:styleId="Nagwek2">
    <w:name w:val="heading 2"/>
    <w:aliases w:val="CI_Podrozdział"/>
    <w:basedOn w:val="Normalny"/>
    <w:next w:val="Normalny"/>
    <w:link w:val="Nagwek2Znak"/>
    <w:uiPriority w:val="9"/>
    <w:unhideWhenUsed/>
    <w:qFormat/>
    <w:rsid w:val="00494DF3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before="100" w:line="276" w:lineRule="auto"/>
      <w:outlineLvl w:val="1"/>
    </w:pPr>
    <w:rPr>
      <w:caps/>
      <w:spacing w:val="15"/>
      <w:sz w:val="28"/>
      <w:szCs w:val="28"/>
    </w:rPr>
  </w:style>
  <w:style w:type="paragraph" w:styleId="Nagwek3">
    <w:name w:val="heading 3"/>
    <w:aliases w:val="CI_Ramka"/>
    <w:basedOn w:val="Normalny"/>
    <w:next w:val="Normalny"/>
    <w:link w:val="Nagwek3Znak"/>
    <w:uiPriority w:val="9"/>
    <w:unhideWhenUsed/>
    <w:qFormat/>
    <w:rsid w:val="00494DF3"/>
    <w:pPr>
      <w:pBdr>
        <w:top w:val="single" w:sz="12" w:space="1" w:color="5B9BD5"/>
        <w:left w:val="single" w:sz="12" w:space="4" w:color="5B9BD5"/>
        <w:bottom w:val="single" w:sz="12" w:space="1" w:color="5B9BD5"/>
        <w:right w:val="single" w:sz="12" w:space="4" w:color="5B9BD5"/>
        <w:between w:val="single" w:sz="12" w:space="1" w:color="5B9BD5"/>
        <w:bar w:val="single" w:sz="12" w:color="5B9BD5"/>
      </w:pBdr>
      <w:spacing w:before="100" w:after="200" w:line="276" w:lineRule="auto"/>
      <w:ind w:left="284" w:right="284"/>
      <w:jc w:val="both"/>
      <w:outlineLvl w:val="2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CI_Rozdział Znak"/>
    <w:link w:val="Nagwek1"/>
    <w:uiPriority w:val="9"/>
    <w:rsid w:val="00494DF3"/>
    <w:rPr>
      <w:rFonts w:eastAsia="Times New Roman"/>
      <w:caps/>
      <w:color w:val="FFFFFF"/>
      <w:spacing w:val="15"/>
      <w:sz w:val="32"/>
      <w:szCs w:val="32"/>
      <w:lang w:val="en-GB" w:eastAsia="en-GB"/>
    </w:rPr>
  </w:style>
  <w:style w:type="character" w:customStyle="1" w:styleId="Nagwek3Znak">
    <w:name w:val="Nagłówek 3 Znak"/>
    <w:aliases w:val="CI_Ramka Znak"/>
    <w:link w:val="Nagwek3"/>
    <w:uiPriority w:val="9"/>
    <w:rsid w:val="00494DF3"/>
    <w:rPr>
      <w:rFonts w:eastAsia="Times New Roman"/>
      <w:sz w:val="20"/>
      <w:szCs w:val="20"/>
      <w:lang w:val="en-GB" w:eastAsia="en-GB"/>
    </w:rPr>
  </w:style>
  <w:style w:type="paragraph" w:styleId="Bezodstpw">
    <w:name w:val="No Spacing"/>
    <w:aliases w:val="Obrazek"/>
    <w:basedOn w:val="Normalny"/>
    <w:link w:val="BezodstpwZnak"/>
    <w:uiPriority w:val="1"/>
    <w:qFormat/>
    <w:rsid w:val="005D6BDB"/>
    <w:pPr>
      <w:keepNext/>
      <w:spacing w:before="100"/>
      <w:jc w:val="both"/>
    </w:pPr>
    <w:rPr>
      <w:noProof/>
    </w:rPr>
  </w:style>
  <w:style w:type="character" w:customStyle="1" w:styleId="BezodstpwZnak">
    <w:name w:val="Bez odstępów Znak"/>
    <w:aliases w:val="Obrazek Znak"/>
    <w:link w:val="Bezodstpw"/>
    <w:uiPriority w:val="1"/>
    <w:rsid w:val="005D6BDB"/>
    <w:rPr>
      <w:noProof/>
      <w:lang w:val="en-GB" w:eastAsia="en-GB"/>
    </w:rPr>
  </w:style>
  <w:style w:type="paragraph" w:styleId="Legenda">
    <w:name w:val="caption"/>
    <w:aliases w:val="CI_Legenda"/>
    <w:basedOn w:val="Normalny"/>
    <w:next w:val="Normalny"/>
    <w:uiPriority w:val="35"/>
    <w:unhideWhenUsed/>
    <w:qFormat/>
    <w:rsid w:val="00494DF3"/>
    <w:pPr>
      <w:spacing w:after="200" w:line="276" w:lineRule="auto"/>
      <w:jc w:val="center"/>
    </w:pPr>
    <w:rPr>
      <w:bCs/>
      <w:i/>
      <w:color w:val="2E74B5"/>
      <w:sz w:val="16"/>
      <w:szCs w:val="16"/>
    </w:rPr>
  </w:style>
  <w:style w:type="character" w:customStyle="1" w:styleId="Nagwek2Znak">
    <w:name w:val="Nagłówek 2 Znak"/>
    <w:aliases w:val="CI_Podrozdział Znak"/>
    <w:link w:val="Nagwek2"/>
    <w:uiPriority w:val="9"/>
    <w:rsid w:val="00494DF3"/>
    <w:rPr>
      <w:rFonts w:eastAsia="Times New Roman"/>
      <w:caps/>
      <w:spacing w:val="15"/>
      <w:sz w:val="28"/>
      <w:szCs w:val="28"/>
      <w:lang w:val="en-GB" w:eastAsia="en-GB"/>
    </w:rPr>
  </w:style>
  <w:style w:type="paragraph" w:styleId="Tytu">
    <w:name w:val="Title"/>
    <w:basedOn w:val="Normalny"/>
    <w:next w:val="Normalny"/>
    <w:link w:val="TytuZnak"/>
    <w:uiPriority w:val="10"/>
    <w:qFormat/>
    <w:rsid w:val="00494DF3"/>
    <w:pPr>
      <w:spacing w:line="276" w:lineRule="auto"/>
    </w:pPr>
    <w:rPr>
      <w:rFonts w:ascii="Calibri Light" w:hAnsi="Calibri Light"/>
      <w:caps/>
      <w:color w:val="5B9BD5"/>
      <w:spacing w:val="10"/>
      <w:sz w:val="52"/>
      <w:szCs w:val="52"/>
    </w:rPr>
  </w:style>
  <w:style w:type="character" w:customStyle="1" w:styleId="TytuZnak">
    <w:name w:val="Tytuł Znak"/>
    <w:link w:val="Tytu"/>
    <w:uiPriority w:val="10"/>
    <w:rsid w:val="00494DF3"/>
    <w:rPr>
      <w:rFonts w:ascii="Calibri Light" w:eastAsia="Times New Roman" w:hAnsi="Calibri Light" w:cs="Times New Roman"/>
      <w:caps/>
      <w:color w:val="5B9BD5"/>
      <w:spacing w:val="10"/>
      <w:sz w:val="52"/>
      <w:szCs w:val="52"/>
      <w:lang w:val="en-GB" w:eastAsia="en-GB"/>
    </w:rPr>
  </w:style>
  <w:style w:type="paragraph" w:customStyle="1" w:styleId="CIRozdzialznumeracja">
    <w:name w:val="CI_Rozdzial_z_numeracja"/>
    <w:basedOn w:val="Nagwek1"/>
    <w:qFormat/>
    <w:rsid w:val="00FF2FA2"/>
    <w:pPr>
      <w:numPr>
        <w:numId w:val="1"/>
      </w:numPr>
      <w:spacing w:before="600" w:after="300"/>
      <w:jc w:val="left"/>
    </w:pPr>
  </w:style>
  <w:style w:type="character" w:styleId="Hipercze">
    <w:name w:val="Hyperlink"/>
    <w:uiPriority w:val="99"/>
    <w:unhideWhenUsed/>
    <w:rsid w:val="00012B74"/>
    <w:rPr>
      <w:color w:val="0000FF"/>
      <w:u w:val="single"/>
      <w:lang w:val="en-GB" w:eastAsia="en-GB"/>
    </w:rPr>
  </w:style>
  <w:style w:type="character" w:styleId="Odwoaniedokomentarza">
    <w:name w:val="annotation reference"/>
    <w:uiPriority w:val="99"/>
    <w:semiHidden/>
    <w:unhideWhenUsed/>
    <w:rsid w:val="00D667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670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66702"/>
    <w:rPr>
      <w:rFonts w:ascii="Times New Roman" w:eastAsia="Times New Roman" w:hAnsi="Times New Roman"/>
      <w:lang w:val="en-GB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670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66702"/>
    <w:rPr>
      <w:rFonts w:ascii="Times New Roman" w:eastAsia="Times New Roman" w:hAnsi="Times New Roman"/>
      <w:b/>
      <w:bCs/>
      <w:lang w:val="en-GB"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67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66702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UAM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Ciemiński</dc:creator>
  <cp:keywords/>
  <cp:lastModifiedBy>Marek Sobczak</cp:lastModifiedBy>
  <cp:revision>2</cp:revision>
  <dcterms:created xsi:type="dcterms:W3CDTF">2020-09-28T18:15:00Z</dcterms:created>
  <dcterms:modified xsi:type="dcterms:W3CDTF">2020-09-28T18:15:00Z</dcterms:modified>
</cp:coreProperties>
</file>