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u w:val="single"/>
        </w:rPr>
      </w:pPr>
      <w:r>
        <w:rPr>
          <w:b/>
          <w:u w:val="single"/>
        </w:rPr>
        <w:t>English-taught Program</w:t>
      </w:r>
    </w:p>
    <w:p>
      <w:pPr>
        <w:rPr>
          <w:b/>
          <w:u w:val="single"/>
        </w:rPr>
      </w:pPr>
      <w:bookmarkStart w:id="2" w:name="_GoBack"/>
      <w:bookmarkEnd w:id="2"/>
    </w:p>
    <w:tbl>
      <w:tblPr>
        <w:tblStyle w:val="4"/>
        <w:tblW w:w="89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960"/>
        <w:gridCol w:w="1680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bookmarkStart w:id="0" w:name="OLE_LINK12"/>
            <w:bookmarkStart w:id="1" w:name="OLE_LINK13"/>
            <w:r>
              <w:rPr>
                <w:b/>
              </w:rPr>
              <w:t>Major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Study Length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Main Courses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Telecommunication Engineering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Bachelor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4years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Circuit Analysis, Analogic Circuit Technology, Signal and System, Communications principle, Digital Electronics, C++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Business management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Bachelor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4years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Microeconomics、Macroeconomics、Finance、Applied Statistics、Financial Management、Organizational Behavior、Electronic Business、Electronic Law、Technical Economics、Project Management、Human Resources Management、International Business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Environmental </w:t>
            </w:r>
            <w:r>
              <w:rPr>
                <w:rFonts w:hint="eastAsia"/>
                <w:lang w:val="en-US" w:eastAsia="zh-CN"/>
              </w:rPr>
              <w:t xml:space="preserve">Science and </w:t>
            </w:r>
            <w:r>
              <w:t>Engineering</w:t>
            </w:r>
          </w:p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Master, PhD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t>3years</w:t>
            </w:r>
            <w:r>
              <w:rPr>
                <w:rFonts w:hint="eastAsia"/>
                <w:lang w:val="en-US" w:eastAsia="zh-CN"/>
              </w:rPr>
              <w:t>(</w:t>
            </w:r>
            <w:r>
              <w:t>Master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4years(PhD)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Inorganic chemistry, analytical chemistry, pollution control engineering, hydraulics, microbiology、engineering design, general geology, ground water pollution and treatment, environmental geology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Oil and Natural Gas Engineering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Master, PhD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3years</w:t>
            </w:r>
            <w:r>
              <w:rPr>
                <w:rFonts w:hint="eastAsia"/>
                <w:lang w:val="en-US" w:eastAsia="zh-CN"/>
              </w:rPr>
              <w:t>(</w:t>
            </w:r>
            <w:r>
              <w:t>Master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4years(PhD)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Basic Geology, Oil and Gas Geology, Petroleum Reservoir Physics, Petroleum Filtration Mechanics, Well Drilling Engineering, Drilling and Excavation New Techniques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Public Administration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Master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3years</w:t>
            </w:r>
            <w:r>
              <w:rPr>
                <w:rFonts w:hint="eastAsia"/>
                <w:lang w:val="en-US" w:eastAsia="zh-CN"/>
              </w:rPr>
              <w:t>(</w:t>
            </w:r>
            <w:r>
              <w:t>Master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4years(PhD)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English，the edging development of public administration，public policy analysis，political science，public  government economics，administrative law，social research，e-public affairs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Business Administration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Master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3years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Management, managerial information system, marketing, human resources management, corporate strategic management, quality management, organizational behavior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Chemistry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Master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3years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Chemical Power Source, Geoanalysis, Foudation of Hydrogen Energy and Fuel Cell, Theoretical Chemistry, Environmental Chemistry, Biosensing and Bioimaging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2F"/>
    <w:rsid w:val="00273005"/>
    <w:rsid w:val="003B572F"/>
    <w:rsid w:val="00A243E1"/>
    <w:rsid w:val="00CC7AB0"/>
    <w:rsid w:val="7A7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1442</Characters>
  <Lines>12</Lines>
  <Paragraphs>3</Paragraphs>
  <TotalTime>1</TotalTime>
  <ScaleCrop>false</ScaleCrop>
  <LinksUpToDate>false</LinksUpToDate>
  <CharactersWithSpaces>1691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2020-07-07T03:59:00Z</dcterms:created>
  <dc:creator>Administrator</dc:creator>
  <cp:lastModifiedBy>Siyuan</cp:lastModifiedBy>
  <dcterms:modified xsi:type="dcterms:W3CDTF">2021-09-10T02:12:00Z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